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A71E" w14:textId="0E4663AF" w:rsidR="006F144C" w:rsidRDefault="006F144C" w:rsidP="006F144C">
      <w:pPr>
        <w:pStyle w:val="Heading1"/>
        <w:jc w:val="center"/>
        <w:rPr>
          <w:b/>
          <w:bCs/>
          <w:u w:val="single"/>
        </w:rPr>
      </w:pPr>
      <w:r>
        <w:rPr>
          <w:noProof/>
          <w:lang w:eastAsia="en-GB"/>
        </w:rPr>
        <w:drawing>
          <wp:inline distT="0" distB="0" distL="0" distR="0" wp14:anchorId="4AAD2263" wp14:editId="6F0D1A49">
            <wp:extent cx="5692336" cy="1034143"/>
            <wp:effectExtent l="0" t="0" r="0" b="0"/>
            <wp:docPr id="1" name="Picture 1" descr="Blue text on a black background&#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with medium confidenc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9117" cy="1046275"/>
                    </a:xfrm>
                    <a:prstGeom prst="rect">
                      <a:avLst/>
                    </a:prstGeom>
                    <a:noFill/>
                    <a:ln>
                      <a:noFill/>
                    </a:ln>
                  </pic:spPr>
                </pic:pic>
              </a:graphicData>
            </a:graphic>
          </wp:inline>
        </w:drawing>
      </w:r>
    </w:p>
    <w:p w14:paraId="0D22F4E4" w14:textId="7164B39F" w:rsidR="006F144C" w:rsidRDefault="007B20A6" w:rsidP="006F144C">
      <w:pPr>
        <w:pStyle w:val="Heading1"/>
        <w:jc w:val="center"/>
        <w:rPr>
          <w:b/>
          <w:bCs/>
          <w:sz w:val="40"/>
          <w:szCs w:val="40"/>
        </w:rPr>
      </w:pPr>
      <w:r>
        <w:rPr>
          <w:b/>
          <w:bCs/>
          <w:i/>
          <w:iCs/>
          <w:sz w:val="40"/>
          <w:szCs w:val="40"/>
        </w:rPr>
        <w:t xml:space="preserve">Research Insights: </w:t>
      </w:r>
      <w:r w:rsidR="00F51A7F" w:rsidRPr="006F144C">
        <w:rPr>
          <w:b/>
          <w:bCs/>
          <w:sz w:val="40"/>
          <w:szCs w:val="40"/>
        </w:rPr>
        <w:t>Adults and Frailty</w:t>
      </w:r>
    </w:p>
    <w:p w14:paraId="170F1768" w14:textId="3403B426" w:rsidR="00F51A7F" w:rsidRPr="006F144C" w:rsidRDefault="003C1981" w:rsidP="006F144C">
      <w:pPr>
        <w:pStyle w:val="Heading1"/>
        <w:jc w:val="center"/>
        <w:rPr>
          <w:rStyle w:val="SubtleEmphasis"/>
        </w:rPr>
      </w:pPr>
      <w:bookmarkStart w:id="0" w:name="_Hlk135741775"/>
      <w:r w:rsidRPr="006F144C">
        <w:rPr>
          <w:rStyle w:val="SubtleEmphasis"/>
        </w:rPr>
        <w:t>E Tuschick</w:t>
      </w:r>
      <w:r w:rsidR="00F51A7F" w:rsidRPr="006F144C">
        <w:rPr>
          <w:rStyle w:val="SubtleEmphasis"/>
        </w:rPr>
        <w:t xml:space="preserve">, M Din &amp; </w:t>
      </w:r>
      <w:r w:rsidRPr="006F144C">
        <w:rPr>
          <w:rStyle w:val="SubtleEmphasis"/>
        </w:rPr>
        <w:t>A Divers</w:t>
      </w:r>
    </w:p>
    <w:bookmarkEnd w:id="0"/>
    <w:p w14:paraId="250B1E6C" w14:textId="45E530AF" w:rsidR="00F51A7F" w:rsidRPr="00F51A7F" w:rsidRDefault="00F51A7F" w:rsidP="00F51A7F">
      <w:pPr>
        <w:pStyle w:val="Heading2"/>
      </w:pPr>
      <w:r w:rsidRPr="00F51A7F">
        <w:t>Mental Health:</w:t>
      </w:r>
    </w:p>
    <w:p w14:paraId="2583FE3C" w14:textId="77777777"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 xml:space="preserve">The impact of physical and social environment on mental health and potential mediating effects of loneliness in older adults (Domenech-Abella et al., 2021; Luo et al., 2020; McPhee et al., 2016). </w:t>
      </w:r>
    </w:p>
    <w:p w14:paraId="53BD0F40" w14:textId="6ED47FDB"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 xml:space="preserve">The long-term physical and mental health effects of shielding in response to COVID-19 for older people (aged 70+) and other effects of COVID 19. (Bailey et al., 2021; Steptoe &amp; Di </w:t>
      </w:r>
      <w:proofErr w:type="spellStart"/>
      <w:r w:rsidRPr="01A47B73">
        <w:rPr>
          <w:rFonts w:ascii="Calibri" w:eastAsia="Calibri" w:hAnsi="Calibri" w:cs="Calibri"/>
          <w:sz w:val="24"/>
          <w:szCs w:val="24"/>
        </w:rPr>
        <w:t>Gessa</w:t>
      </w:r>
      <w:proofErr w:type="spellEnd"/>
      <w:r w:rsidRPr="01A47B73">
        <w:rPr>
          <w:rFonts w:ascii="Calibri" w:eastAsia="Calibri" w:hAnsi="Calibri" w:cs="Calibri"/>
          <w:sz w:val="24"/>
          <w:szCs w:val="24"/>
        </w:rPr>
        <w:t xml:space="preserve">, 2021; </w:t>
      </w:r>
      <w:proofErr w:type="spellStart"/>
      <w:r w:rsidRPr="01A47B73">
        <w:rPr>
          <w:rFonts w:ascii="Calibri" w:eastAsia="Calibri" w:hAnsi="Calibri" w:cs="Calibri"/>
          <w:sz w:val="24"/>
          <w:szCs w:val="24"/>
        </w:rPr>
        <w:t>Vrach</w:t>
      </w:r>
      <w:proofErr w:type="spellEnd"/>
      <w:r w:rsidRPr="01A47B73">
        <w:rPr>
          <w:rFonts w:ascii="Calibri" w:eastAsia="Calibri" w:hAnsi="Calibri" w:cs="Calibri"/>
          <w:sz w:val="24"/>
          <w:szCs w:val="24"/>
        </w:rPr>
        <w:t xml:space="preserve"> &amp; Tomar, 2020).</w:t>
      </w:r>
    </w:p>
    <w:p w14:paraId="16FEE0B8" w14:textId="77777777"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The relationship between loneliness and mental health in older people accessing interventions delivered through the voluntary sector (Dayson et al., 2021).</w:t>
      </w:r>
    </w:p>
    <w:p w14:paraId="4AFFBDD9" w14:textId="77777777"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The exploration of frail older peoples’ experiences of depression and/or anxiety and how services could be adapted to their needs (Frost et al., 2020; Furtado et al., 2020; Maier et al., 2021; Mutz et al., 2022; Orgeta et al., 2017).</w:t>
      </w:r>
    </w:p>
    <w:p w14:paraId="502300DA" w14:textId="77777777"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The prevalence of depression, self-harm, and suicidal behavior in older people, how it is measured and how care homes respond to these issues. (Gleeson et al., 2019).</w:t>
      </w:r>
    </w:p>
    <w:p w14:paraId="69E48EEC" w14:textId="77777777"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The value of maintaining social connections for mental health in older people (Newman &amp; Zainal, 2020).</w:t>
      </w:r>
    </w:p>
    <w:p w14:paraId="004BEAE0" w14:textId="77777777"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 xml:space="preserve">Frailty and severe mental illness and depression (Pearson et al., 2022; Sutton et al., 2019; Veronese et al., 2017; </w:t>
      </w:r>
      <w:proofErr w:type="spellStart"/>
      <w:r w:rsidRPr="01A47B73">
        <w:rPr>
          <w:rFonts w:ascii="Calibri" w:eastAsia="Calibri" w:hAnsi="Calibri" w:cs="Calibri"/>
          <w:sz w:val="24"/>
          <w:szCs w:val="24"/>
        </w:rPr>
        <w:t>Zechner</w:t>
      </w:r>
      <w:proofErr w:type="spellEnd"/>
      <w:r w:rsidRPr="01A47B73">
        <w:rPr>
          <w:rFonts w:ascii="Calibri" w:eastAsia="Calibri" w:hAnsi="Calibri" w:cs="Calibri"/>
          <w:sz w:val="24"/>
          <w:szCs w:val="24"/>
        </w:rPr>
        <w:t xml:space="preserve"> et al., 2019)</w:t>
      </w:r>
    </w:p>
    <w:p w14:paraId="7B7E3F81" w14:textId="77777777"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Socioeconomic effects on mental health in older people (Rahman et al., 2016)</w:t>
      </w:r>
    </w:p>
    <w:p w14:paraId="123A6433" w14:textId="34309A43" w:rsidR="00F51A7F" w:rsidRDefault="00F51A7F" w:rsidP="00F51A7F">
      <w:pPr>
        <w:pStyle w:val="ListParagraph"/>
        <w:numPr>
          <w:ilvl w:val="0"/>
          <w:numId w:val="1"/>
        </w:numPr>
        <w:tabs>
          <w:tab w:val="left" w:pos="720"/>
        </w:tabs>
        <w:rPr>
          <w:rFonts w:ascii="Calibri" w:eastAsia="Calibri" w:hAnsi="Calibri" w:cs="Calibri"/>
          <w:sz w:val="24"/>
          <w:szCs w:val="24"/>
        </w:rPr>
      </w:pPr>
      <w:r w:rsidRPr="01A47B73">
        <w:rPr>
          <w:rFonts w:ascii="Calibri" w:eastAsia="Calibri" w:hAnsi="Calibri" w:cs="Calibri"/>
          <w:sz w:val="24"/>
          <w:szCs w:val="24"/>
        </w:rPr>
        <w:t>Spiritual care for older people with mental health conditions (Wade &amp; House, 2022).</w:t>
      </w:r>
    </w:p>
    <w:p w14:paraId="731A2CF6" w14:textId="77777777" w:rsidR="004B4890" w:rsidRPr="004B4890" w:rsidRDefault="004B4890" w:rsidP="004B4890">
      <w:pPr>
        <w:tabs>
          <w:tab w:val="left" w:pos="720"/>
        </w:tabs>
        <w:rPr>
          <w:b/>
          <w:bCs/>
          <w:sz w:val="24"/>
          <w:szCs w:val="24"/>
        </w:rPr>
      </w:pPr>
      <w:r w:rsidRPr="004B4890">
        <w:rPr>
          <w:b/>
          <w:bCs/>
          <w:sz w:val="24"/>
          <w:szCs w:val="24"/>
        </w:rPr>
        <w:t>The main recommendations put forward by the above papers include:</w:t>
      </w:r>
    </w:p>
    <w:p w14:paraId="4E3BD0CD"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 xml:space="preserve">There is a current need for policies designed to improve mobility and safety, promote social </w:t>
      </w:r>
      <w:proofErr w:type="gramStart"/>
      <w:r w:rsidRPr="004B4890">
        <w:rPr>
          <w:b/>
          <w:bCs/>
          <w:sz w:val="24"/>
          <w:szCs w:val="24"/>
        </w:rPr>
        <w:t>participation</w:t>
      </w:r>
      <w:proofErr w:type="gramEnd"/>
      <w:r w:rsidRPr="004B4890">
        <w:rPr>
          <w:b/>
          <w:bCs/>
          <w:sz w:val="24"/>
          <w:szCs w:val="24"/>
        </w:rPr>
        <w:t xml:space="preserve"> and create or preserve social capital in order to reduce feelings of loneliness and improve community mental health among older adults. Future studies with longitudinal data should be carried out to reinforce these findings.</w:t>
      </w:r>
    </w:p>
    <w:p w14:paraId="67C636FD"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 xml:space="preserve">If in the future, COVID-19 brings further waves, clear </w:t>
      </w:r>
      <w:proofErr w:type="gramStart"/>
      <w:r w:rsidRPr="004B4890">
        <w:rPr>
          <w:b/>
          <w:bCs/>
          <w:sz w:val="24"/>
          <w:szCs w:val="24"/>
        </w:rPr>
        <w:t>policies</w:t>
      </w:r>
      <w:proofErr w:type="gramEnd"/>
      <w:r w:rsidRPr="004B4890">
        <w:rPr>
          <w:b/>
          <w:bCs/>
          <w:sz w:val="24"/>
          <w:szCs w:val="24"/>
        </w:rPr>
        <w:t xml:space="preserve"> and advice for older people around strategies to maintain social engagement, manage loneliness, continue physical activity and avoid deferring the need for medical attention when unwell should be a priority. Future studies in this area should also focus upon how people in this population have tackled social isolation due to the pandemic.</w:t>
      </w:r>
    </w:p>
    <w:p w14:paraId="3A38850B"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lastRenderedPageBreak/>
        <w:t xml:space="preserve">Public health commissioners should invest in an ecosystem of voluntary </w:t>
      </w:r>
      <w:proofErr w:type="spellStart"/>
      <w:r w:rsidRPr="004B4890">
        <w:rPr>
          <w:b/>
          <w:bCs/>
          <w:sz w:val="24"/>
          <w:szCs w:val="24"/>
        </w:rPr>
        <w:t>organisations</w:t>
      </w:r>
      <w:proofErr w:type="spellEnd"/>
      <w:r w:rsidRPr="004B4890">
        <w:rPr>
          <w:b/>
          <w:bCs/>
          <w:sz w:val="24"/>
          <w:szCs w:val="24"/>
        </w:rPr>
        <w:t xml:space="preserve"> providing different types of loneliness interventions (either one-to-one or group based) if the epidemic of loneliness is to be addressed. Larger charities such as Mind may be best placed to provide these services.</w:t>
      </w:r>
    </w:p>
    <w:p w14:paraId="2554B783"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 xml:space="preserve">Better awareness is needed for older people for them to know about available support to address mental health issues and loneliness, including healthcare services such as cancer screening. </w:t>
      </w:r>
    </w:p>
    <w:p w14:paraId="3E10DF20"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Future research needs to assess the correlations between staff confidence in identifying depression in care home residents and impacts on the mental health of residents. Further, consideration of socio-economic and political factors impacting on the mental health experiences of older people living in a care home in a wider context should be explored.</w:t>
      </w:r>
    </w:p>
    <w:p w14:paraId="284CB3DB"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Identification of risk factors and protective factors for mental illnesses in older people is a highly relevant research topic. More longitudinal studies are needed using multivariate analysis to allow for more comparable assessment tools for risk factors of depression in older people.</w:t>
      </w:r>
    </w:p>
    <w:p w14:paraId="219C9B3F"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 xml:space="preserve">Participation in many kinds of physical activity is low for older people with mental illness. It is recommended that physical activity is helpful and should be encouraged more </w:t>
      </w:r>
      <w:proofErr w:type="gramStart"/>
      <w:r w:rsidRPr="004B4890">
        <w:rPr>
          <w:b/>
          <w:bCs/>
          <w:sz w:val="24"/>
          <w:szCs w:val="24"/>
        </w:rPr>
        <w:t>in</w:t>
      </w:r>
      <w:proofErr w:type="gramEnd"/>
      <w:r w:rsidRPr="004B4890">
        <w:rPr>
          <w:b/>
          <w:bCs/>
          <w:sz w:val="24"/>
          <w:szCs w:val="24"/>
        </w:rPr>
        <w:t xml:space="preserve"> this population.</w:t>
      </w:r>
    </w:p>
    <w:p w14:paraId="0FFC8CB1"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 xml:space="preserve">There is increasing evidence that frailty can be prevented, </w:t>
      </w:r>
      <w:proofErr w:type="gramStart"/>
      <w:r w:rsidRPr="004B4890">
        <w:rPr>
          <w:b/>
          <w:bCs/>
          <w:sz w:val="24"/>
          <w:szCs w:val="24"/>
        </w:rPr>
        <w:t>treated</w:t>
      </w:r>
      <w:proofErr w:type="gramEnd"/>
      <w:r w:rsidRPr="004B4890">
        <w:rPr>
          <w:b/>
          <w:bCs/>
          <w:sz w:val="24"/>
          <w:szCs w:val="24"/>
        </w:rPr>
        <w:t xml:space="preserve"> and potentially delayed. </w:t>
      </w:r>
      <w:proofErr w:type="gramStart"/>
      <w:r w:rsidRPr="004B4890">
        <w:rPr>
          <w:b/>
          <w:bCs/>
          <w:sz w:val="24"/>
          <w:szCs w:val="24"/>
        </w:rPr>
        <w:t>In order to</w:t>
      </w:r>
      <w:proofErr w:type="gramEnd"/>
      <w:r w:rsidRPr="004B4890">
        <w:rPr>
          <w:b/>
          <w:bCs/>
          <w:sz w:val="24"/>
          <w:szCs w:val="24"/>
        </w:rPr>
        <w:t xml:space="preserve"> achieve this, screening for frailty is recommended for individuals with mental disorders who are at risk of premature mortality. As well as the need for a reliable and valid tool to assess frailty in this population.</w:t>
      </w:r>
    </w:p>
    <w:p w14:paraId="66AE1CBE"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 xml:space="preserve">In all areas it was suggested that future studies are needed which use a </w:t>
      </w:r>
      <w:proofErr w:type="spellStart"/>
      <w:r w:rsidRPr="004B4890">
        <w:rPr>
          <w:b/>
          <w:bCs/>
          <w:sz w:val="24"/>
          <w:szCs w:val="24"/>
        </w:rPr>
        <w:t>randomised</w:t>
      </w:r>
      <w:proofErr w:type="spellEnd"/>
      <w:r w:rsidRPr="004B4890">
        <w:rPr>
          <w:b/>
          <w:bCs/>
          <w:sz w:val="24"/>
          <w:szCs w:val="24"/>
        </w:rPr>
        <w:t xml:space="preserve"> control trial design with larger samples of people. </w:t>
      </w:r>
    </w:p>
    <w:p w14:paraId="409198F0" w14:textId="77777777" w:rsidR="004B4890" w:rsidRPr="004B4890" w:rsidRDefault="004B4890" w:rsidP="004B4890">
      <w:pPr>
        <w:pStyle w:val="ListParagraph"/>
        <w:numPr>
          <w:ilvl w:val="0"/>
          <w:numId w:val="15"/>
        </w:numPr>
        <w:tabs>
          <w:tab w:val="left" w:pos="720"/>
        </w:tabs>
        <w:rPr>
          <w:b/>
          <w:bCs/>
          <w:sz w:val="24"/>
          <w:szCs w:val="24"/>
        </w:rPr>
      </w:pPr>
      <w:r w:rsidRPr="004B4890">
        <w:rPr>
          <w:b/>
          <w:bCs/>
          <w:sz w:val="24"/>
          <w:szCs w:val="24"/>
        </w:rPr>
        <w:t>Future studies to look at how services are currently providing ‘person-centered care’ and if any improvements are needed in this area.</w:t>
      </w:r>
    </w:p>
    <w:p w14:paraId="479ADE6C" w14:textId="77777777" w:rsidR="004B4890" w:rsidRPr="00A70437" w:rsidRDefault="004B4890" w:rsidP="004B4890">
      <w:pPr>
        <w:pStyle w:val="ListParagraph"/>
        <w:tabs>
          <w:tab w:val="left" w:pos="720"/>
        </w:tabs>
        <w:rPr>
          <w:rFonts w:ascii="Calibri" w:eastAsia="Calibri" w:hAnsi="Calibri" w:cs="Calibri"/>
          <w:sz w:val="24"/>
          <w:szCs w:val="24"/>
        </w:rPr>
      </w:pPr>
    </w:p>
    <w:p w14:paraId="27B49E2E" w14:textId="77777777" w:rsidR="00F51A7F" w:rsidRDefault="00F51A7F" w:rsidP="00F51A7F">
      <w:pPr>
        <w:pStyle w:val="Heading2"/>
      </w:pPr>
      <w:bookmarkStart w:id="1" w:name="_Toc1589812177"/>
      <w:r w:rsidRPr="70899853">
        <w:t>Screening &amp; Vaccinations</w:t>
      </w:r>
      <w:bookmarkEnd w:id="1"/>
    </w:p>
    <w:p w14:paraId="05804D82" w14:textId="5C51D767" w:rsidR="00F51A7F" w:rsidRDefault="00F51A7F" w:rsidP="004B4890">
      <w:pPr>
        <w:pStyle w:val="ListParagraph"/>
        <w:numPr>
          <w:ilvl w:val="0"/>
          <w:numId w:val="17"/>
        </w:numPr>
        <w:tabs>
          <w:tab w:val="left" w:pos="720"/>
        </w:tabs>
        <w:rPr>
          <w:sz w:val="24"/>
          <w:szCs w:val="24"/>
        </w:rPr>
      </w:pPr>
      <w:r w:rsidRPr="01A47B73">
        <w:rPr>
          <w:sz w:val="24"/>
          <w:szCs w:val="24"/>
        </w:rPr>
        <w:t>Vaccination uptake amongst older adults (including COVID-19, Influenza, shingles, and pneumococcal) (Bhanu et al., 2021; Cogan et al., 2022; Roller-</w:t>
      </w:r>
      <w:proofErr w:type="spellStart"/>
      <w:r w:rsidRPr="01A47B73">
        <w:rPr>
          <w:sz w:val="24"/>
          <w:szCs w:val="24"/>
        </w:rPr>
        <w:t>Wirnsberger</w:t>
      </w:r>
      <w:proofErr w:type="spellEnd"/>
      <w:r w:rsidRPr="01A47B73">
        <w:rPr>
          <w:sz w:val="24"/>
          <w:szCs w:val="24"/>
        </w:rPr>
        <w:t xml:space="preserve"> et al., 2021).</w:t>
      </w:r>
    </w:p>
    <w:p w14:paraId="262A211C" w14:textId="77777777" w:rsidR="00F51A7F" w:rsidRDefault="00F51A7F" w:rsidP="004B4890">
      <w:pPr>
        <w:pStyle w:val="ListParagraph"/>
        <w:numPr>
          <w:ilvl w:val="0"/>
          <w:numId w:val="17"/>
        </w:numPr>
        <w:tabs>
          <w:tab w:val="left" w:pos="720"/>
        </w:tabs>
        <w:rPr>
          <w:sz w:val="24"/>
          <w:szCs w:val="24"/>
        </w:rPr>
      </w:pPr>
      <w:r w:rsidRPr="01A47B73">
        <w:rPr>
          <w:sz w:val="24"/>
          <w:szCs w:val="24"/>
        </w:rPr>
        <w:t xml:space="preserve">Screening for malnutrition in older adults and their barriers and facilitators (Bracher et al., 2019; Dent et al., 2019; </w:t>
      </w:r>
      <w:proofErr w:type="spellStart"/>
      <w:r w:rsidRPr="01A47B73">
        <w:rPr>
          <w:sz w:val="24"/>
          <w:szCs w:val="24"/>
        </w:rPr>
        <w:t>Guligowska</w:t>
      </w:r>
      <w:proofErr w:type="spellEnd"/>
      <w:r w:rsidRPr="01A47B73">
        <w:rPr>
          <w:sz w:val="24"/>
          <w:szCs w:val="24"/>
        </w:rPr>
        <w:t xml:space="preserve"> et al., 2020).</w:t>
      </w:r>
    </w:p>
    <w:p w14:paraId="39450172" w14:textId="77777777" w:rsidR="00F51A7F" w:rsidRDefault="00F51A7F" w:rsidP="004B4890">
      <w:pPr>
        <w:pStyle w:val="ListParagraph"/>
        <w:numPr>
          <w:ilvl w:val="0"/>
          <w:numId w:val="17"/>
        </w:numPr>
        <w:tabs>
          <w:tab w:val="left" w:pos="720"/>
        </w:tabs>
        <w:rPr>
          <w:sz w:val="24"/>
          <w:szCs w:val="24"/>
        </w:rPr>
      </w:pPr>
      <w:r w:rsidRPr="01A47B73">
        <w:rPr>
          <w:sz w:val="24"/>
          <w:szCs w:val="24"/>
        </w:rPr>
        <w:t>Screening for alcohol, smoking, and substance involvement in older adults (Cusack et al., 2019).</w:t>
      </w:r>
    </w:p>
    <w:p w14:paraId="275536D3" w14:textId="77777777" w:rsidR="00F51A7F" w:rsidRDefault="00F51A7F" w:rsidP="004B4890">
      <w:pPr>
        <w:pStyle w:val="ListParagraph"/>
        <w:numPr>
          <w:ilvl w:val="0"/>
          <w:numId w:val="17"/>
        </w:numPr>
        <w:tabs>
          <w:tab w:val="left" w:pos="720"/>
        </w:tabs>
        <w:rPr>
          <w:sz w:val="24"/>
          <w:szCs w:val="24"/>
        </w:rPr>
      </w:pPr>
      <w:r w:rsidRPr="01A47B73">
        <w:rPr>
          <w:sz w:val="24"/>
          <w:szCs w:val="24"/>
        </w:rPr>
        <w:t>Health related screening participation in older adults (Du &amp; Mu, 2022; Franklin et al., 2020; Lamb et al., 2020).</w:t>
      </w:r>
    </w:p>
    <w:p w14:paraId="0B251047" w14:textId="77777777" w:rsidR="00F51A7F" w:rsidRDefault="00F51A7F" w:rsidP="004B4890">
      <w:pPr>
        <w:pStyle w:val="ListParagraph"/>
        <w:numPr>
          <w:ilvl w:val="0"/>
          <w:numId w:val="17"/>
        </w:numPr>
        <w:tabs>
          <w:tab w:val="left" w:pos="720"/>
        </w:tabs>
        <w:rPr>
          <w:sz w:val="24"/>
          <w:szCs w:val="24"/>
        </w:rPr>
      </w:pPr>
      <w:r w:rsidRPr="01A47B73">
        <w:rPr>
          <w:sz w:val="24"/>
          <w:szCs w:val="24"/>
        </w:rPr>
        <w:t xml:space="preserve">How COVID has impacted upon older </w:t>
      </w:r>
      <w:proofErr w:type="gramStart"/>
      <w:r w:rsidRPr="01A47B73">
        <w:rPr>
          <w:sz w:val="24"/>
          <w:szCs w:val="24"/>
        </w:rPr>
        <w:t>adults</w:t>
      </w:r>
      <w:proofErr w:type="gramEnd"/>
      <w:r w:rsidRPr="01A47B73">
        <w:rPr>
          <w:sz w:val="24"/>
          <w:szCs w:val="24"/>
        </w:rPr>
        <w:t xml:space="preserve"> views of vaccinations (Gallant et al., 2021).</w:t>
      </w:r>
    </w:p>
    <w:p w14:paraId="27EE1C2E" w14:textId="65A53692" w:rsidR="00F51A7F" w:rsidRDefault="00F51A7F" w:rsidP="00F51A7F">
      <w:pPr>
        <w:pStyle w:val="ListParagraph"/>
        <w:numPr>
          <w:ilvl w:val="0"/>
          <w:numId w:val="2"/>
        </w:numPr>
        <w:tabs>
          <w:tab w:val="left" w:pos="720"/>
        </w:tabs>
        <w:rPr>
          <w:sz w:val="24"/>
          <w:szCs w:val="24"/>
        </w:rPr>
      </w:pPr>
      <w:r w:rsidRPr="01A47B73">
        <w:rPr>
          <w:sz w:val="24"/>
          <w:szCs w:val="24"/>
        </w:rPr>
        <w:t xml:space="preserve">Cancer screening in older adults, the </w:t>
      </w:r>
      <w:proofErr w:type="gramStart"/>
      <w:r w:rsidRPr="01A47B73">
        <w:rPr>
          <w:sz w:val="24"/>
          <w:szCs w:val="24"/>
        </w:rPr>
        <w:t>uptake</w:t>
      </w:r>
      <w:proofErr w:type="gramEnd"/>
      <w:r w:rsidRPr="01A47B73">
        <w:rPr>
          <w:sz w:val="24"/>
          <w:szCs w:val="24"/>
        </w:rPr>
        <w:t xml:space="preserve"> and thoughts regarding this (Gonzalez-Senac et al., 2021; Hoover et al., 2019; Smith et al. 2022).</w:t>
      </w:r>
    </w:p>
    <w:p w14:paraId="56557AE1" w14:textId="77777777" w:rsidR="004B4890" w:rsidRPr="004B4890" w:rsidRDefault="004B4890" w:rsidP="004B4890">
      <w:pPr>
        <w:tabs>
          <w:tab w:val="left" w:pos="720"/>
        </w:tabs>
        <w:rPr>
          <w:b/>
          <w:bCs/>
          <w:sz w:val="24"/>
          <w:szCs w:val="24"/>
        </w:rPr>
      </w:pPr>
      <w:r w:rsidRPr="004B4890">
        <w:rPr>
          <w:b/>
          <w:bCs/>
          <w:sz w:val="24"/>
          <w:szCs w:val="24"/>
        </w:rPr>
        <w:lastRenderedPageBreak/>
        <w:t>The main recommendations put forward by the above papers include:</w:t>
      </w:r>
    </w:p>
    <w:p w14:paraId="2857E77A" w14:textId="77777777" w:rsidR="004B4890" w:rsidRPr="004B4890" w:rsidRDefault="004B4890" w:rsidP="004B4890">
      <w:pPr>
        <w:pStyle w:val="ListParagraph"/>
        <w:numPr>
          <w:ilvl w:val="0"/>
          <w:numId w:val="2"/>
        </w:numPr>
        <w:tabs>
          <w:tab w:val="left" w:pos="720"/>
        </w:tabs>
        <w:rPr>
          <w:b/>
          <w:bCs/>
          <w:sz w:val="24"/>
          <w:szCs w:val="24"/>
        </w:rPr>
      </w:pPr>
      <w:r w:rsidRPr="004B4890">
        <w:rPr>
          <w:b/>
          <w:bCs/>
          <w:sz w:val="24"/>
          <w:szCs w:val="24"/>
        </w:rPr>
        <w:t xml:space="preserve">Vaccination studies recognised a gap for evidence on system-based level or political strategies to improve vaccination uptake, including that of interventions. These strategies should include how to increase uptake levels and decrease hesitancy among older adults and build upon the existing evidence [COVID]. Overall, more studies are needed to provide a stronger evidence base for planning more effective influenza vaccination programs. A tailored, multi-level approach combining increased education, access, and culturally competent discussions with trusted healthcare professionals to address health beliefs can </w:t>
      </w:r>
      <w:proofErr w:type="spellStart"/>
      <w:r w:rsidRPr="004B4890">
        <w:rPr>
          <w:b/>
          <w:bCs/>
          <w:sz w:val="24"/>
          <w:szCs w:val="24"/>
        </w:rPr>
        <w:t>maximise</w:t>
      </w:r>
      <w:proofErr w:type="spellEnd"/>
      <w:r w:rsidRPr="004B4890">
        <w:rPr>
          <w:b/>
          <w:bCs/>
          <w:sz w:val="24"/>
          <w:szCs w:val="24"/>
        </w:rPr>
        <w:t xml:space="preserve"> the potential impact of widespread vaccination </w:t>
      </w:r>
      <w:proofErr w:type="gramStart"/>
      <w:r w:rsidRPr="004B4890">
        <w:rPr>
          <w:b/>
          <w:bCs/>
          <w:sz w:val="24"/>
          <w:szCs w:val="24"/>
        </w:rPr>
        <w:t>policies</w:t>
      </w:r>
      <w:proofErr w:type="gramEnd"/>
    </w:p>
    <w:p w14:paraId="4F57EFB6" w14:textId="77777777" w:rsidR="004B4890" w:rsidRPr="004B4890" w:rsidRDefault="004B4890" w:rsidP="004B4890">
      <w:pPr>
        <w:pStyle w:val="ListParagraph"/>
        <w:numPr>
          <w:ilvl w:val="0"/>
          <w:numId w:val="2"/>
        </w:numPr>
        <w:tabs>
          <w:tab w:val="left" w:pos="720"/>
        </w:tabs>
        <w:rPr>
          <w:b/>
          <w:bCs/>
          <w:sz w:val="24"/>
          <w:szCs w:val="24"/>
        </w:rPr>
      </w:pPr>
      <w:r w:rsidRPr="004B4890">
        <w:rPr>
          <w:b/>
          <w:bCs/>
          <w:sz w:val="24"/>
          <w:szCs w:val="24"/>
        </w:rPr>
        <w:t xml:space="preserve">Cancer screening studies suggested a uniform approach be developed to strengthen communication and decision-making for older adults in general practice (such as why there is an upper age limit for screening, and the benefits and risks to screening) to allow for more informed screening choices. An additional suggestion for this area is more </w:t>
      </w:r>
      <w:proofErr w:type="spellStart"/>
      <w:r w:rsidRPr="004B4890">
        <w:rPr>
          <w:b/>
          <w:bCs/>
          <w:sz w:val="24"/>
          <w:szCs w:val="24"/>
        </w:rPr>
        <w:t>randomised</w:t>
      </w:r>
      <w:proofErr w:type="spellEnd"/>
      <w:r w:rsidRPr="004B4890">
        <w:rPr>
          <w:b/>
          <w:bCs/>
          <w:sz w:val="24"/>
          <w:szCs w:val="24"/>
        </w:rPr>
        <w:t xml:space="preserve"> control trials that evaluate the benefits of assessments and interventions for older people concerning screening. It was also suggested that efforts are needed to consider strategies such as involving community groups as they may represent a more feasible approach to engaging older women in decision-making about breast cancer screening and prepare them for conversations with their healthcare providers.</w:t>
      </w:r>
    </w:p>
    <w:p w14:paraId="7B940263" w14:textId="77777777" w:rsidR="004B4890" w:rsidRPr="004B4890" w:rsidRDefault="004B4890" w:rsidP="004B4890">
      <w:pPr>
        <w:pStyle w:val="ListParagraph"/>
        <w:numPr>
          <w:ilvl w:val="0"/>
          <w:numId w:val="2"/>
        </w:numPr>
        <w:tabs>
          <w:tab w:val="left" w:pos="720"/>
        </w:tabs>
        <w:rPr>
          <w:b/>
          <w:bCs/>
          <w:sz w:val="24"/>
          <w:szCs w:val="24"/>
        </w:rPr>
      </w:pPr>
      <w:r w:rsidRPr="004B4890">
        <w:rPr>
          <w:b/>
          <w:bCs/>
          <w:sz w:val="24"/>
          <w:szCs w:val="24"/>
        </w:rPr>
        <w:t>Current nutritional screening tools are currently not well validated against nutritional assessment; therefore, it is recommended that further research is needed to validate nutritional screening tools for older adults in the hospital setting, particularly regarding domains of nutritional assessment.</w:t>
      </w:r>
    </w:p>
    <w:p w14:paraId="782C9808" w14:textId="77777777" w:rsidR="004B4890" w:rsidRPr="004B4890" w:rsidRDefault="004B4890" w:rsidP="004B4890">
      <w:pPr>
        <w:pStyle w:val="ListParagraph"/>
        <w:numPr>
          <w:ilvl w:val="0"/>
          <w:numId w:val="2"/>
        </w:numPr>
        <w:tabs>
          <w:tab w:val="left" w:pos="720"/>
        </w:tabs>
        <w:rPr>
          <w:b/>
          <w:bCs/>
          <w:sz w:val="24"/>
          <w:szCs w:val="24"/>
        </w:rPr>
      </w:pPr>
      <w:r w:rsidRPr="004B4890">
        <w:rPr>
          <w:b/>
          <w:bCs/>
          <w:sz w:val="24"/>
          <w:szCs w:val="24"/>
        </w:rPr>
        <w:t xml:space="preserve">Overall, better awareness of health screening is needed in this population. </w:t>
      </w:r>
    </w:p>
    <w:p w14:paraId="0E2B6EE9" w14:textId="77777777" w:rsidR="004B4890" w:rsidRDefault="004B4890" w:rsidP="004B4890">
      <w:pPr>
        <w:pStyle w:val="ListParagraph"/>
        <w:tabs>
          <w:tab w:val="left" w:pos="720"/>
        </w:tabs>
        <w:rPr>
          <w:sz w:val="24"/>
          <w:szCs w:val="24"/>
        </w:rPr>
      </w:pPr>
    </w:p>
    <w:p w14:paraId="7DB0AFB3" w14:textId="77777777" w:rsidR="00F51A7F" w:rsidRDefault="00F51A7F" w:rsidP="00F51A7F">
      <w:pPr>
        <w:pStyle w:val="Heading2"/>
      </w:pPr>
      <w:bookmarkStart w:id="2" w:name="_Toc90084454"/>
      <w:r w:rsidRPr="70899853">
        <w:t>Social Isolation &amp; Loneliness</w:t>
      </w:r>
      <w:bookmarkEnd w:id="2"/>
    </w:p>
    <w:p w14:paraId="5139F66B" w14:textId="28CD1C98" w:rsidR="00F51A7F" w:rsidRDefault="00F51A7F" w:rsidP="00F51A7F">
      <w:pPr>
        <w:pStyle w:val="ListParagraph"/>
        <w:numPr>
          <w:ilvl w:val="0"/>
          <w:numId w:val="3"/>
        </w:numPr>
        <w:tabs>
          <w:tab w:val="left" w:pos="720"/>
        </w:tabs>
        <w:rPr>
          <w:sz w:val="24"/>
          <w:szCs w:val="24"/>
        </w:rPr>
      </w:pPr>
      <w:r w:rsidRPr="01A47B73">
        <w:rPr>
          <w:sz w:val="24"/>
          <w:szCs w:val="24"/>
        </w:rPr>
        <w:t xml:space="preserve">The impacts of social isolation and loneliness in older adults and how to reduce this (Asante &amp; Tuffour, 2022; Gardiner et al., 2018; Hoang et al., 2022; Welch et al., 2022; </w:t>
      </w:r>
      <w:proofErr w:type="spellStart"/>
      <w:r w:rsidRPr="01A47B73">
        <w:rPr>
          <w:sz w:val="24"/>
          <w:szCs w:val="24"/>
        </w:rPr>
        <w:t>Wiwatkunupakarn</w:t>
      </w:r>
      <w:proofErr w:type="spellEnd"/>
      <w:r w:rsidRPr="01A47B73">
        <w:rPr>
          <w:sz w:val="24"/>
          <w:szCs w:val="24"/>
        </w:rPr>
        <w:t xml:space="preserve"> et al., 2022; Zaccaria et al., 2020)</w:t>
      </w:r>
    </w:p>
    <w:p w14:paraId="37AF3E3D" w14:textId="77777777" w:rsidR="00F51A7F" w:rsidRDefault="00F51A7F" w:rsidP="00F51A7F">
      <w:pPr>
        <w:pStyle w:val="ListParagraph"/>
        <w:numPr>
          <w:ilvl w:val="0"/>
          <w:numId w:val="3"/>
        </w:numPr>
        <w:tabs>
          <w:tab w:val="left" w:pos="720"/>
        </w:tabs>
        <w:rPr>
          <w:sz w:val="24"/>
          <w:szCs w:val="24"/>
        </w:rPr>
      </w:pPr>
      <w:r w:rsidRPr="01A47B73">
        <w:rPr>
          <w:sz w:val="24"/>
          <w:szCs w:val="24"/>
        </w:rPr>
        <w:t>Detecting social isolation and loneliness in older adults (Badal et al., 2021; Dare et al., 2019; Davies et al., 2021; Joseph et al., 2023; Kojima et al., 2022; Lennartsson et al., 2022; Madani et al., 2022; Neves et al., 2019; Peterson et al., 2016; Prabhu et al., 2022; Yu et al., 2023)</w:t>
      </w:r>
    </w:p>
    <w:p w14:paraId="58F37C0E" w14:textId="618AA672" w:rsidR="00F51A7F" w:rsidRDefault="00F51A7F" w:rsidP="00F51A7F">
      <w:pPr>
        <w:pStyle w:val="ListParagraph"/>
        <w:numPr>
          <w:ilvl w:val="0"/>
          <w:numId w:val="3"/>
        </w:numPr>
        <w:tabs>
          <w:tab w:val="left" w:pos="720"/>
        </w:tabs>
        <w:rPr>
          <w:sz w:val="24"/>
          <w:szCs w:val="24"/>
        </w:rPr>
      </w:pPr>
      <w:r w:rsidRPr="01A47B73">
        <w:rPr>
          <w:sz w:val="24"/>
          <w:szCs w:val="24"/>
        </w:rPr>
        <w:t xml:space="preserve">How COVID-19 has impacted upon older adults </w:t>
      </w:r>
      <w:bookmarkStart w:id="3" w:name="_Int_pv7YIwwW"/>
      <w:proofErr w:type="gramStart"/>
      <w:r w:rsidRPr="01A47B73">
        <w:rPr>
          <w:sz w:val="24"/>
          <w:szCs w:val="24"/>
        </w:rPr>
        <w:t>in regards to</w:t>
      </w:r>
      <w:bookmarkEnd w:id="3"/>
      <w:proofErr w:type="gramEnd"/>
      <w:r w:rsidRPr="01A47B73">
        <w:rPr>
          <w:sz w:val="24"/>
          <w:szCs w:val="24"/>
        </w:rPr>
        <w:t xml:space="preserve"> social isolation and loneliness (Gaeta &amp; Brydges, 2021; Kasar &amp; Karaman, 2021; Lazzari &amp; </w:t>
      </w:r>
      <w:proofErr w:type="spellStart"/>
      <w:r w:rsidRPr="01A47B73">
        <w:rPr>
          <w:sz w:val="24"/>
          <w:szCs w:val="24"/>
        </w:rPr>
        <w:t>Rabottini</w:t>
      </w:r>
      <w:proofErr w:type="spellEnd"/>
      <w:r w:rsidRPr="01A47B73">
        <w:rPr>
          <w:sz w:val="24"/>
          <w:szCs w:val="24"/>
        </w:rPr>
        <w:t>, 2022; Stuart et al., 2022; Wilson-</w:t>
      </w:r>
      <w:proofErr w:type="spellStart"/>
      <w:r w:rsidRPr="01A47B73">
        <w:rPr>
          <w:sz w:val="24"/>
          <w:szCs w:val="24"/>
        </w:rPr>
        <w:t>Genderson</w:t>
      </w:r>
      <w:proofErr w:type="spellEnd"/>
      <w:r w:rsidRPr="01A47B73">
        <w:rPr>
          <w:sz w:val="24"/>
          <w:szCs w:val="24"/>
        </w:rPr>
        <w:t xml:space="preserve"> et al., 2022)</w:t>
      </w:r>
    </w:p>
    <w:p w14:paraId="6D31F0DF" w14:textId="77777777" w:rsidR="009C6686" w:rsidRPr="009C6686" w:rsidRDefault="009C6686" w:rsidP="009C6686">
      <w:pPr>
        <w:tabs>
          <w:tab w:val="left" w:pos="720"/>
        </w:tabs>
        <w:rPr>
          <w:b/>
          <w:bCs/>
          <w:sz w:val="24"/>
          <w:szCs w:val="24"/>
        </w:rPr>
      </w:pPr>
      <w:r w:rsidRPr="009C6686">
        <w:rPr>
          <w:b/>
          <w:bCs/>
          <w:sz w:val="24"/>
          <w:szCs w:val="24"/>
        </w:rPr>
        <w:t>The main recommendations put forward by the above papers include:</w:t>
      </w:r>
    </w:p>
    <w:p w14:paraId="2FF28988" w14:textId="77777777" w:rsidR="009C6686" w:rsidRPr="009C6686" w:rsidRDefault="009C6686" w:rsidP="009C6686">
      <w:pPr>
        <w:pStyle w:val="ListParagraph"/>
        <w:numPr>
          <w:ilvl w:val="0"/>
          <w:numId w:val="18"/>
        </w:numPr>
        <w:tabs>
          <w:tab w:val="left" w:pos="720"/>
        </w:tabs>
        <w:rPr>
          <w:b/>
          <w:bCs/>
          <w:sz w:val="24"/>
          <w:szCs w:val="24"/>
        </w:rPr>
      </w:pPr>
      <w:r w:rsidRPr="009C6686">
        <w:rPr>
          <w:b/>
          <w:bCs/>
          <w:sz w:val="24"/>
          <w:szCs w:val="24"/>
        </w:rPr>
        <w:t xml:space="preserve">Proper </w:t>
      </w:r>
      <w:proofErr w:type="spellStart"/>
      <w:r w:rsidRPr="009C6686">
        <w:rPr>
          <w:b/>
          <w:bCs/>
          <w:sz w:val="24"/>
          <w:szCs w:val="24"/>
        </w:rPr>
        <w:t>conceptualisations</w:t>
      </w:r>
      <w:proofErr w:type="spellEnd"/>
      <w:r w:rsidRPr="009C6686">
        <w:rPr>
          <w:b/>
          <w:bCs/>
          <w:sz w:val="24"/>
          <w:szCs w:val="24"/>
        </w:rPr>
        <w:t xml:space="preserve"> of social isolation and loneliness in research and practice is urgently needed (with both concepts having to do with human connectedness and relating uniquely to structural and functional aspects of social relationships, it </w:t>
      </w:r>
      <w:r w:rsidRPr="009C6686">
        <w:rPr>
          <w:b/>
          <w:bCs/>
          <w:sz w:val="24"/>
          <w:szCs w:val="24"/>
        </w:rPr>
        <w:lastRenderedPageBreak/>
        <w:t>is important that the concepts of social isolation and loneliness be not used interchangeably in research).</w:t>
      </w:r>
    </w:p>
    <w:p w14:paraId="0692FD41" w14:textId="77777777" w:rsidR="009C6686" w:rsidRPr="009C6686" w:rsidRDefault="009C6686" w:rsidP="009C6686">
      <w:pPr>
        <w:pStyle w:val="ListParagraph"/>
        <w:numPr>
          <w:ilvl w:val="0"/>
          <w:numId w:val="18"/>
        </w:numPr>
        <w:tabs>
          <w:tab w:val="left" w:pos="720"/>
        </w:tabs>
        <w:rPr>
          <w:b/>
          <w:bCs/>
          <w:sz w:val="24"/>
          <w:szCs w:val="24"/>
        </w:rPr>
      </w:pPr>
      <w:r w:rsidRPr="009C6686">
        <w:rPr>
          <w:b/>
          <w:bCs/>
          <w:sz w:val="24"/>
          <w:szCs w:val="24"/>
        </w:rPr>
        <w:t xml:space="preserve">Future studies should incorporate diverse linguistic features as well as other </w:t>
      </w:r>
      <w:proofErr w:type="spellStart"/>
      <w:r w:rsidRPr="009C6686">
        <w:rPr>
          <w:b/>
          <w:bCs/>
          <w:sz w:val="24"/>
          <w:szCs w:val="24"/>
        </w:rPr>
        <w:t>behavioural</w:t>
      </w:r>
      <w:proofErr w:type="spellEnd"/>
      <w:r w:rsidRPr="009C6686">
        <w:rPr>
          <w:b/>
          <w:bCs/>
          <w:sz w:val="24"/>
          <w:szCs w:val="24"/>
        </w:rPr>
        <w:t xml:space="preserve"> data streams to capture the complexity of social functioning in older adults. </w:t>
      </w:r>
    </w:p>
    <w:p w14:paraId="500A47BB" w14:textId="77777777" w:rsidR="009C6686" w:rsidRPr="009C6686" w:rsidRDefault="009C6686" w:rsidP="009C6686">
      <w:pPr>
        <w:pStyle w:val="ListParagraph"/>
        <w:numPr>
          <w:ilvl w:val="0"/>
          <w:numId w:val="18"/>
        </w:numPr>
        <w:tabs>
          <w:tab w:val="left" w:pos="720"/>
        </w:tabs>
        <w:rPr>
          <w:b/>
          <w:bCs/>
          <w:sz w:val="24"/>
          <w:szCs w:val="24"/>
        </w:rPr>
      </w:pPr>
      <w:r w:rsidRPr="009C6686">
        <w:rPr>
          <w:b/>
          <w:bCs/>
          <w:sz w:val="24"/>
          <w:szCs w:val="24"/>
        </w:rPr>
        <w:t xml:space="preserve">E-Learning for older adults to relieve feelings of loneliness needs to be researched further (such as online activities, </w:t>
      </w:r>
      <w:proofErr w:type="gramStart"/>
      <w:r w:rsidRPr="009C6686">
        <w:rPr>
          <w:b/>
          <w:bCs/>
          <w:sz w:val="24"/>
          <w:szCs w:val="24"/>
        </w:rPr>
        <w:t>teaching</w:t>
      </w:r>
      <w:proofErr w:type="gramEnd"/>
      <w:r w:rsidRPr="009C6686">
        <w:rPr>
          <w:b/>
          <w:bCs/>
          <w:sz w:val="24"/>
          <w:szCs w:val="24"/>
        </w:rPr>
        <w:t xml:space="preserve"> and learning, communicating).</w:t>
      </w:r>
    </w:p>
    <w:p w14:paraId="356EB5B7" w14:textId="77777777" w:rsidR="009C6686" w:rsidRPr="009C6686" w:rsidRDefault="009C6686" w:rsidP="009C6686">
      <w:pPr>
        <w:pStyle w:val="ListParagraph"/>
        <w:numPr>
          <w:ilvl w:val="0"/>
          <w:numId w:val="18"/>
        </w:numPr>
        <w:tabs>
          <w:tab w:val="left" w:pos="720"/>
        </w:tabs>
        <w:rPr>
          <w:b/>
          <w:bCs/>
          <w:sz w:val="24"/>
          <w:szCs w:val="24"/>
        </w:rPr>
      </w:pPr>
      <w:r w:rsidRPr="009C6686">
        <w:rPr>
          <w:b/>
          <w:bCs/>
          <w:sz w:val="24"/>
          <w:szCs w:val="24"/>
        </w:rPr>
        <w:t>Future collaborative research with local authorities, program developers, and administrators, aimed at minimizing social isolation and loneliness among older people are needed. These include the need for clear communication and documentation of mutually agreed research objectives and responsibilities from project initiation to completion, identifying and working with local agencies to maximize recruitment among “hard to reach” groups, understanding the dimensions of loneliness addressed in the selected instrument used to screen for loneliness, and integrating innovative data collection techniques when working with vulnerable groups such as socially isolated older people.</w:t>
      </w:r>
    </w:p>
    <w:p w14:paraId="733DECB8" w14:textId="77777777" w:rsidR="009C6686" w:rsidRPr="009C6686" w:rsidRDefault="009C6686" w:rsidP="009C6686">
      <w:pPr>
        <w:pStyle w:val="ListParagraph"/>
        <w:numPr>
          <w:ilvl w:val="0"/>
          <w:numId w:val="18"/>
        </w:numPr>
        <w:tabs>
          <w:tab w:val="left" w:pos="720"/>
        </w:tabs>
        <w:rPr>
          <w:b/>
          <w:bCs/>
          <w:sz w:val="24"/>
          <w:szCs w:val="24"/>
        </w:rPr>
      </w:pPr>
      <w:r w:rsidRPr="009C6686">
        <w:rPr>
          <w:b/>
          <w:bCs/>
          <w:sz w:val="24"/>
          <w:szCs w:val="24"/>
        </w:rPr>
        <w:t>COVID-19 has increased the feelings of loneliness and social isolation. Families and friends should place greater emphasis on connecting with older adults in their social networks, and providers should follow up with their patients to ensure that they are participating in activities that address their social needs.</w:t>
      </w:r>
    </w:p>
    <w:p w14:paraId="29AF3460" w14:textId="77777777" w:rsidR="009C6686" w:rsidRPr="009C6686" w:rsidRDefault="009C6686" w:rsidP="009C6686">
      <w:pPr>
        <w:pStyle w:val="ListParagraph"/>
        <w:numPr>
          <w:ilvl w:val="0"/>
          <w:numId w:val="18"/>
        </w:numPr>
        <w:tabs>
          <w:tab w:val="left" w:pos="720"/>
        </w:tabs>
        <w:rPr>
          <w:b/>
          <w:bCs/>
          <w:sz w:val="24"/>
          <w:szCs w:val="24"/>
        </w:rPr>
      </w:pPr>
      <w:r w:rsidRPr="009C6686">
        <w:rPr>
          <w:b/>
          <w:bCs/>
          <w:sz w:val="24"/>
          <w:szCs w:val="24"/>
        </w:rPr>
        <w:t xml:space="preserve">A wide range of interventions have been developed to tackle social isolation and loneliness among older people (such as animal therapy, </w:t>
      </w:r>
      <w:proofErr w:type="spellStart"/>
      <w:r w:rsidRPr="009C6686">
        <w:rPr>
          <w:b/>
          <w:bCs/>
          <w:sz w:val="24"/>
          <w:szCs w:val="24"/>
        </w:rPr>
        <w:t>behavioural</w:t>
      </w:r>
      <w:proofErr w:type="spellEnd"/>
      <w:r w:rsidRPr="009C6686">
        <w:rPr>
          <w:b/>
          <w:bCs/>
          <w:sz w:val="24"/>
          <w:szCs w:val="24"/>
        </w:rPr>
        <w:t xml:space="preserve"> therapies, and technology). However, the quality of the evidence base is weak and further research is required to provide more robust data on the effectiveness of interventions, including demographic data (such as sex and age). Furthermore, there is an urgent need to further develop theoretical understandings of how successful interventions mediate social isolation and loneliness.</w:t>
      </w:r>
    </w:p>
    <w:p w14:paraId="4178FF25" w14:textId="77777777" w:rsidR="009C6686" w:rsidRDefault="009C6686" w:rsidP="009C6686">
      <w:pPr>
        <w:pStyle w:val="ListParagraph"/>
        <w:numPr>
          <w:ilvl w:val="0"/>
          <w:numId w:val="18"/>
        </w:numPr>
        <w:tabs>
          <w:tab w:val="left" w:pos="720"/>
        </w:tabs>
        <w:rPr>
          <w:rFonts w:ascii="Calibri" w:eastAsia="Calibri" w:hAnsi="Calibri" w:cs="Calibri"/>
          <w:sz w:val="24"/>
          <w:szCs w:val="24"/>
        </w:rPr>
      </w:pPr>
      <w:r w:rsidRPr="009C6686">
        <w:rPr>
          <w:rFonts w:ascii="Calibri" w:eastAsia="Calibri" w:hAnsi="Calibri" w:cs="Calibri"/>
          <w:b/>
          <w:bCs/>
          <w:sz w:val="24"/>
          <w:szCs w:val="24"/>
        </w:rPr>
        <w:t>The biopsychosocial model of dementia supports the need for more integrated social programmes and reduced risks for the older persons who, during the COVID-19 lockdown, have suffered from deprivation of support from primary carers and restricted social interactions.</w:t>
      </w:r>
    </w:p>
    <w:p w14:paraId="1F203FF4" w14:textId="556DD927" w:rsidR="009C6686" w:rsidRPr="009C6686" w:rsidRDefault="009C6686" w:rsidP="009C6686">
      <w:pPr>
        <w:tabs>
          <w:tab w:val="left" w:pos="720"/>
        </w:tabs>
        <w:ind w:left="360"/>
        <w:rPr>
          <w:sz w:val="24"/>
          <w:szCs w:val="24"/>
        </w:rPr>
      </w:pPr>
    </w:p>
    <w:p w14:paraId="08D8E818" w14:textId="77777777" w:rsidR="00A70437" w:rsidRDefault="00A70437" w:rsidP="00A70437">
      <w:pPr>
        <w:pStyle w:val="Heading2"/>
      </w:pPr>
      <w:bookmarkStart w:id="4" w:name="_Toc2058249053"/>
      <w:r w:rsidRPr="70899853">
        <w:t>Long-Term Conditions</w:t>
      </w:r>
      <w:bookmarkEnd w:id="4"/>
    </w:p>
    <w:p w14:paraId="039107CF" w14:textId="77777777" w:rsidR="00A70437" w:rsidRDefault="00A70437" w:rsidP="00A70437">
      <w:pPr>
        <w:pStyle w:val="ListParagraph"/>
        <w:numPr>
          <w:ilvl w:val="0"/>
          <w:numId w:val="4"/>
        </w:numPr>
        <w:tabs>
          <w:tab w:val="left" w:pos="720"/>
        </w:tabs>
        <w:rPr>
          <w:sz w:val="24"/>
          <w:szCs w:val="24"/>
        </w:rPr>
      </w:pPr>
      <w:r w:rsidRPr="01A47B73">
        <w:rPr>
          <w:sz w:val="24"/>
          <w:szCs w:val="24"/>
        </w:rPr>
        <w:t xml:space="preserve">Patient activation (the confidence in managing one's own health) in older people with long-term conditions and multimorbidity (Blakemore et al., 2016; Lawless et al., 2021; Moody et al., 2022; </w:t>
      </w:r>
      <w:proofErr w:type="spellStart"/>
      <w:r w:rsidRPr="01A47B73">
        <w:rPr>
          <w:sz w:val="24"/>
          <w:szCs w:val="24"/>
        </w:rPr>
        <w:t>Panagioti</w:t>
      </w:r>
      <w:proofErr w:type="spellEnd"/>
      <w:r w:rsidRPr="01A47B73">
        <w:rPr>
          <w:sz w:val="24"/>
          <w:szCs w:val="24"/>
        </w:rPr>
        <w:t xml:space="preserve"> et al., 2018)</w:t>
      </w:r>
    </w:p>
    <w:p w14:paraId="6DE553C8" w14:textId="77777777" w:rsidR="00A70437" w:rsidRDefault="00A70437" w:rsidP="00A70437">
      <w:pPr>
        <w:pStyle w:val="ListParagraph"/>
        <w:numPr>
          <w:ilvl w:val="0"/>
          <w:numId w:val="4"/>
        </w:numPr>
        <w:tabs>
          <w:tab w:val="left" w:pos="720"/>
        </w:tabs>
        <w:rPr>
          <w:sz w:val="24"/>
          <w:szCs w:val="24"/>
        </w:rPr>
      </w:pPr>
      <w:proofErr w:type="spellStart"/>
      <w:r w:rsidRPr="01A47B73">
        <w:rPr>
          <w:sz w:val="24"/>
          <w:szCs w:val="24"/>
        </w:rPr>
        <w:t>Behavioural</w:t>
      </w:r>
      <w:proofErr w:type="spellEnd"/>
      <w:r w:rsidRPr="01A47B73">
        <w:rPr>
          <w:sz w:val="24"/>
          <w:szCs w:val="24"/>
        </w:rPr>
        <w:t xml:space="preserve"> activation (behaviour treatment for depression) to reduce depression and loneliness in older adults with long-term conditions (Burke et al., 2022)</w:t>
      </w:r>
    </w:p>
    <w:p w14:paraId="11CC19B8" w14:textId="4C624324" w:rsidR="00A70437" w:rsidRDefault="00A70437" w:rsidP="00A70437">
      <w:pPr>
        <w:pStyle w:val="ListParagraph"/>
        <w:numPr>
          <w:ilvl w:val="0"/>
          <w:numId w:val="4"/>
        </w:numPr>
        <w:tabs>
          <w:tab w:val="left" w:pos="720"/>
        </w:tabs>
        <w:rPr>
          <w:sz w:val="24"/>
          <w:szCs w:val="24"/>
        </w:rPr>
      </w:pPr>
      <w:r w:rsidRPr="01A47B73">
        <w:rPr>
          <w:sz w:val="24"/>
          <w:szCs w:val="24"/>
        </w:rPr>
        <w:t xml:space="preserve">Improving the well-being of older people with long-term conditions and multimorbidity (Elston et al., 2019; Lunt et al., 2018; </w:t>
      </w:r>
      <w:proofErr w:type="spellStart"/>
      <w:r w:rsidRPr="01A47B73">
        <w:rPr>
          <w:sz w:val="24"/>
          <w:szCs w:val="24"/>
        </w:rPr>
        <w:t>Vaismoradi</w:t>
      </w:r>
      <w:proofErr w:type="spellEnd"/>
      <w:r w:rsidRPr="01A47B73">
        <w:rPr>
          <w:sz w:val="24"/>
          <w:szCs w:val="24"/>
        </w:rPr>
        <w:t xml:space="preserve"> et al., 2021; Varey et al., 2021; </w:t>
      </w:r>
      <w:proofErr w:type="spellStart"/>
      <w:r w:rsidRPr="01A47B73">
        <w:rPr>
          <w:sz w:val="24"/>
          <w:szCs w:val="24"/>
        </w:rPr>
        <w:t>Woerden</w:t>
      </w:r>
      <w:proofErr w:type="spellEnd"/>
      <w:r w:rsidRPr="01A47B73">
        <w:rPr>
          <w:sz w:val="24"/>
          <w:szCs w:val="24"/>
        </w:rPr>
        <w:t xml:space="preserve"> et al., 2021)</w:t>
      </w:r>
    </w:p>
    <w:p w14:paraId="5E035746" w14:textId="77777777" w:rsidR="00A70437" w:rsidRDefault="00A70437" w:rsidP="00A70437">
      <w:pPr>
        <w:pStyle w:val="ListParagraph"/>
        <w:numPr>
          <w:ilvl w:val="0"/>
          <w:numId w:val="4"/>
        </w:numPr>
        <w:tabs>
          <w:tab w:val="left" w:pos="720"/>
        </w:tabs>
        <w:rPr>
          <w:sz w:val="24"/>
          <w:szCs w:val="24"/>
        </w:rPr>
      </w:pPr>
      <w:r w:rsidRPr="01A47B73">
        <w:rPr>
          <w:sz w:val="24"/>
          <w:szCs w:val="24"/>
        </w:rPr>
        <w:lastRenderedPageBreak/>
        <w:t>Trajectories and analysis of long-term conditions and multimorbidity in older people and frailty (Han et al., 2022; Hanlon et al., 2021)</w:t>
      </w:r>
    </w:p>
    <w:p w14:paraId="4137F172" w14:textId="1D39BF27" w:rsidR="00A70437" w:rsidRDefault="00A70437" w:rsidP="00A70437">
      <w:pPr>
        <w:pStyle w:val="ListParagraph"/>
        <w:numPr>
          <w:ilvl w:val="0"/>
          <w:numId w:val="4"/>
        </w:numPr>
        <w:tabs>
          <w:tab w:val="left" w:pos="720"/>
        </w:tabs>
        <w:rPr>
          <w:sz w:val="24"/>
          <w:szCs w:val="24"/>
        </w:rPr>
      </w:pPr>
      <w:r w:rsidRPr="01A47B73">
        <w:rPr>
          <w:sz w:val="24"/>
          <w:szCs w:val="24"/>
        </w:rPr>
        <w:t xml:space="preserve">Influences on long-term conditions in older people (LeBlanc et al., 2022; </w:t>
      </w:r>
      <w:proofErr w:type="spellStart"/>
      <w:r w:rsidRPr="01A47B73">
        <w:rPr>
          <w:sz w:val="24"/>
          <w:szCs w:val="24"/>
        </w:rPr>
        <w:t>Okeowo</w:t>
      </w:r>
      <w:proofErr w:type="spellEnd"/>
      <w:r w:rsidRPr="01A47B73">
        <w:rPr>
          <w:sz w:val="24"/>
          <w:szCs w:val="24"/>
        </w:rPr>
        <w:t xml:space="preserve"> et al., 2019; Spiers et al., 2021)</w:t>
      </w:r>
    </w:p>
    <w:p w14:paraId="47FA94CF" w14:textId="77777777" w:rsidR="00BF1D8E" w:rsidRPr="00BF1D8E" w:rsidRDefault="00BF1D8E" w:rsidP="00BF1D8E">
      <w:pPr>
        <w:tabs>
          <w:tab w:val="left" w:pos="720"/>
        </w:tabs>
        <w:rPr>
          <w:b/>
          <w:bCs/>
          <w:sz w:val="24"/>
          <w:szCs w:val="24"/>
        </w:rPr>
      </w:pPr>
      <w:r w:rsidRPr="00BF1D8E">
        <w:rPr>
          <w:b/>
          <w:bCs/>
          <w:sz w:val="24"/>
          <w:szCs w:val="24"/>
        </w:rPr>
        <w:t>The main recommendations put forward by the above papers include:</w:t>
      </w:r>
    </w:p>
    <w:p w14:paraId="732BB099" w14:textId="77777777" w:rsidR="00BF1D8E" w:rsidRPr="00BF1D8E" w:rsidRDefault="00BF1D8E" w:rsidP="00BF1D8E">
      <w:pPr>
        <w:pStyle w:val="ListParagraph"/>
        <w:numPr>
          <w:ilvl w:val="0"/>
          <w:numId w:val="19"/>
        </w:numPr>
        <w:tabs>
          <w:tab w:val="left" w:pos="720"/>
        </w:tabs>
        <w:rPr>
          <w:b/>
          <w:bCs/>
          <w:sz w:val="24"/>
          <w:szCs w:val="24"/>
        </w:rPr>
      </w:pPr>
      <w:r w:rsidRPr="00BF1D8E">
        <w:rPr>
          <w:b/>
          <w:bCs/>
          <w:sz w:val="24"/>
          <w:szCs w:val="24"/>
        </w:rPr>
        <w:t>Analyses of longitudinal studies are needed to better understand the causal relationships between older people and long-term health conditions such as depression.</w:t>
      </w:r>
    </w:p>
    <w:p w14:paraId="6E22D0E5" w14:textId="77777777" w:rsidR="00BF1D8E" w:rsidRPr="00BF1D8E" w:rsidRDefault="00BF1D8E" w:rsidP="00BF1D8E">
      <w:pPr>
        <w:pStyle w:val="ListParagraph"/>
        <w:numPr>
          <w:ilvl w:val="0"/>
          <w:numId w:val="19"/>
        </w:numPr>
        <w:tabs>
          <w:tab w:val="left" w:pos="720"/>
        </w:tabs>
        <w:rPr>
          <w:b/>
          <w:bCs/>
          <w:sz w:val="24"/>
          <w:szCs w:val="24"/>
        </w:rPr>
      </w:pPr>
      <w:r w:rsidRPr="00BF1D8E">
        <w:rPr>
          <w:rFonts w:ascii="Calibri" w:eastAsia="Calibri" w:hAnsi="Calibri" w:cs="Calibri"/>
          <w:b/>
          <w:bCs/>
          <w:sz w:val="24"/>
          <w:szCs w:val="24"/>
        </w:rPr>
        <w:t xml:space="preserve">Larger, better </w:t>
      </w:r>
      <w:proofErr w:type="spellStart"/>
      <w:r w:rsidRPr="00BF1D8E">
        <w:rPr>
          <w:rFonts w:ascii="Calibri" w:eastAsia="Calibri" w:hAnsi="Calibri" w:cs="Calibri"/>
          <w:b/>
          <w:bCs/>
          <w:sz w:val="24"/>
          <w:szCs w:val="24"/>
        </w:rPr>
        <w:t>conceptualised</w:t>
      </w:r>
      <w:proofErr w:type="spellEnd"/>
      <w:r w:rsidRPr="00BF1D8E">
        <w:rPr>
          <w:rFonts w:ascii="Calibri" w:eastAsia="Calibri" w:hAnsi="Calibri" w:cs="Calibri"/>
          <w:b/>
          <w:bCs/>
          <w:sz w:val="24"/>
          <w:szCs w:val="24"/>
        </w:rPr>
        <w:t>, controlled studies are needed to strengthen claims of causality and develop national policy in this area.</w:t>
      </w:r>
    </w:p>
    <w:p w14:paraId="48B4D003" w14:textId="77777777" w:rsidR="00BF1D8E" w:rsidRPr="00BF1D8E" w:rsidRDefault="00BF1D8E" w:rsidP="00BF1D8E">
      <w:pPr>
        <w:pStyle w:val="ListParagraph"/>
        <w:numPr>
          <w:ilvl w:val="0"/>
          <w:numId w:val="19"/>
        </w:numPr>
        <w:tabs>
          <w:tab w:val="left" w:pos="720"/>
        </w:tabs>
        <w:rPr>
          <w:b/>
          <w:bCs/>
          <w:sz w:val="24"/>
          <w:szCs w:val="24"/>
        </w:rPr>
      </w:pPr>
      <w:r w:rsidRPr="00BF1D8E">
        <w:rPr>
          <w:rFonts w:ascii="Calibri" w:eastAsia="Calibri" w:hAnsi="Calibri" w:cs="Calibri"/>
          <w:b/>
          <w:bCs/>
          <w:sz w:val="24"/>
          <w:szCs w:val="24"/>
        </w:rPr>
        <w:t>Treatment and management strategies targeting individuals with a high-risk trajectory of long-term health conditions are recommended.</w:t>
      </w:r>
    </w:p>
    <w:p w14:paraId="5B9CCF71" w14:textId="77777777" w:rsidR="00BF1D8E" w:rsidRPr="00BF1D8E" w:rsidRDefault="00BF1D8E" w:rsidP="00BF1D8E">
      <w:pPr>
        <w:pStyle w:val="ListParagraph"/>
        <w:numPr>
          <w:ilvl w:val="0"/>
          <w:numId w:val="19"/>
        </w:numPr>
        <w:tabs>
          <w:tab w:val="left" w:pos="720"/>
        </w:tabs>
        <w:rPr>
          <w:b/>
          <w:bCs/>
          <w:sz w:val="24"/>
          <w:szCs w:val="24"/>
        </w:rPr>
      </w:pPr>
      <w:r w:rsidRPr="00BF1D8E">
        <w:rPr>
          <w:rFonts w:ascii="Calibri" w:eastAsia="Calibri" w:hAnsi="Calibri" w:cs="Calibri"/>
          <w:b/>
          <w:bCs/>
          <w:sz w:val="24"/>
          <w:szCs w:val="24"/>
        </w:rPr>
        <w:t>Health care providers need to prepare older adults to engage actively with shared decision making and the goal setting process by employing patient-</w:t>
      </w:r>
      <w:proofErr w:type="spellStart"/>
      <w:r w:rsidRPr="00BF1D8E">
        <w:rPr>
          <w:rFonts w:ascii="Calibri" w:eastAsia="Calibri" w:hAnsi="Calibri" w:cs="Calibri"/>
          <w:b/>
          <w:bCs/>
          <w:sz w:val="24"/>
          <w:szCs w:val="24"/>
        </w:rPr>
        <w:t>centred</w:t>
      </w:r>
      <w:proofErr w:type="spellEnd"/>
      <w:r w:rsidRPr="00BF1D8E">
        <w:rPr>
          <w:rFonts w:ascii="Calibri" w:eastAsia="Calibri" w:hAnsi="Calibri" w:cs="Calibri"/>
          <w:b/>
          <w:bCs/>
          <w:sz w:val="24"/>
          <w:szCs w:val="24"/>
        </w:rPr>
        <w:t xml:space="preserve"> communication resources. These could assist with identifying different types of goals that are realistic and relevant to patients in daily life.</w:t>
      </w:r>
    </w:p>
    <w:p w14:paraId="29CEFF6A" w14:textId="77777777" w:rsidR="00BF1D8E" w:rsidRPr="00BF1D8E" w:rsidRDefault="00BF1D8E" w:rsidP="00BF1D8E">
      <w:pPr>
        <w:pStyle w:val="ListParagraph"/>
        <w:numPr>
          <w:ilvl w:val="0"/>
          <w:numId w:val="19"/>
        </w:numPr>
        <w:tabs>
          <w:tab w:val="left" w:pos="720"/>
        </w:tabs>
        <w:rPr>
          <w:rFonts w:ascii="Calibri" w:eastAsia="Calibri" w:hAnsi="Calibri" w:cs="Calibri"/>
          <w:b/>
          <w:bCs/>
          <w:sz w:val="24"/>
          <w:szCs w:val="24"/>
        </w:rPr>
      </w:pPr>
      <w:r w:rsidRPr="00BF1D8E">
        <w:rPr>
          <w:rFonts w:ascii="Calibri" w:eastAsia="Calibri" w:hAnsi="Calibri" w:cs="Calibri"/>
          <w:b/>
          <w:bCs/>
          <w:sz w:val="24"/>
          <w:szCs w:val="24"/>
        </w:rPr>
        <w:t>Designing care systems that include small trusted formal and informal caregivers that integrate social network members could improve health outcomes and improve access to supportive resources.</w:t>
      </w:r>
    </w:p>
    <w:p w14:paraId="0529456D" w14:textId="77777777" w:rsidR="00BF1D8E" w:rsidRPr="00BF1D8E" w:rsidRDefault="00BF1D8E" w:rsidP="00BF1D8E">
      <w:pPr>
        <w:pStyle w:val="ListParagraph"/>
        <w:numPr>
          <w:ilvl w:val="0"/>
          <w:numId w:val="19"/>
        </w:numPr>
        <w:tabs>
          <w:tab w:val="left" w:pos="720"/>
        </w:tabs>
        <w:rPr>
          <w:b/>
          <w:bCs/>
          <w:sz w:val="24"/>
          <w:szCs w:val="24"/>
        </w:rPr>
      </w:pPr>
      <w:r w:rsidRPr="00BF1D8E">
        <w:rPr>
          <w:rFonts w:ascii="Calibri" w:eastAsia="Calibri" w:hAnsi="Calibri" w:cs="Calibri"/>
          <w:b/>
          <w:bCs/>
          <w:sz w:val="24"/>
          <w:szCs w:val="24"/>
        </w:rPr>
        <w:t>Robust research with collection of meaningful outcomes is required to ensure that the increasing number of older people with long-term conditions are enabled to access high-quality day care provision.</w:t>
      </w:r>
    </w:p>
    <w:p w14:paraId="1B5917C1" w14:textId="77777777" w:rsidR="00BF1D8E" w:rsidRPr="00BF1D8E" w:rsidRDefault="00BF1D8E" w:rsidP="00BF1D8E">
      <w:pPr>
        <w:pStyle w:val="ListParagraph"/>
        <w:numPr>
          <w:ilvl w:val="0"/>
          <w:numId w:val="19"/>
        </w:numPr>
        <w:tabs>
          <w:tab w:val="left" w:pos="720"/>
        </w:tabs>
        <w:rPr>
          <w:b/>
          <w:bCs/>
          <w:sz w:val="24"/>
          <w:szCs w:val="24"/>
        </w:rPr>
      </w:pPr>
      <w:r w:rsidRPr="00BF1D8E">
        <w:rPr>
          <w:rFonts w:ascii="Calibri" w:eastAsia="Calibri" w:hAnsi="Calibri" w:cs="Calibri"/>
          <w:b/>
          <w:bCs/>
          <w:sz w:val="24"/>
          <w:szCs w:val="24"/>
        </w:rPr>
        <w:t>Research specifically looking at day care homes for older people with long-term health conditions is recommended to measure attendance levels and the effects this has upon them.</w:t>
      </w:r>
    </w:p>
    <w:p w14:paraId="43F10095" w14:textId="77777777" w:rsidR="00BF1D8E" w:rsidRPr="00BF1D8E" w:rsidRDefault="00BF1D8E" w:rsidP="00BF1D8E">
      <w:pPr>
        <w:pStyle w:val="ListParagraph"/>
        <w:numPr>
          <w:ilvl w:val="0"/>
          <w:numId w:val="19"/>
        </w:numPr>
        <w:tabs>
          <w:tab w:val="left" w:pos="720"/>
        </w:tabs>
        <w:rPr>
          <w:rFonts w:ascii="Calibri" w:eastAsia="Calibri" w:hAnsi="Calibri" w:cs="Calibri"/>
          <w:b/>
          <w:bCs/>
          <w:sz w:val="24"/>
          <w:szCs w:val="24"/>
        </w:rPr>
      </w:pPr>
      <w:r w:rsidRPr="00BF1D8E">
        <w:rPr>
          <w:rFonts w:ascii="Calibri" w:eastAsia="Calibri" w:hAnsi="Calibri" w:cs="Calibri"/>
          <w:b/>
          <w:bCs/>
          <w:sz w:val="24"/>
          <w:szCs w:val="24"/>
        </w:rPr>
        <w:t>There is often a lack of information regarding specific treatment recommendations for older people with life-limiting illness and multimorbidity. While guidelines frequently explain how and when a medication should be initiated, there is often no information concerning when and how the medications should be reduced or stopped. Therefore, research is urgently needed in this area to improve this and develop a strategy.</w:t>
      </w:r>
    </w:p>
    <w:p w14:paraId="0FB03A2F" w14:textId="77777777" w:rsidR="00BF1D8E" w:rsidRPr="00BF1D8E" w:rsidRDefault="00BF1D8E" w:rsidP="00BF1D8E">
      <w:pPr>
        <w:pStyle w:val="ListParagraph"/>
        <w:numPr>
          <w:ilvl w:val="0"/>
          <w:numId w:val="19"/>
        </w:numPr>
        <w:tabs>
          <w:tab w:val="left" w:pos="720"/>
        </w:tabs>
        <w:rPr>
          <w:rFonts w:ascii="Calibri" w:eastAsia="Calibri" w:hAnsi="Calibri" w:cs="Calibri"/>
          <w:b/>
          <w:bCs/>
          <w:sz w:val="24"/>
          <w:szCs w:val="24"/>
        </w:rPr>
      </w:pPr>
      <w:r w:rsidRPr="00BF1D8E">
        <w:rPr>
          <w:rFonts w:ascii="Calibri" w:eastAsia="Calibri" w:hAnsi="Calibri" w:cs="Calibri"/>
          <w:b/>
          <w:bCs/>
          <w:sz w:val="24"/>
          <w:szCs w:val="24"/>
        </w:rPr>
        <w:t xml:space="preserve">There is a need to pay more attention to the safety of the medication process in home care and explore factors that cause over-prescription of medications and polypharmacy influencing the safety of older people with long-term mental health condition in home care. Healthcare professionals in the multidisciplinary healthcare team should assess and monitor the use of prescribed, non-prescribed, and ‘Pro Re Nata’ (PRN) medications in home care and develop </w:t>
      </w:r>
      <w:proofErr w:type="spellStart"/>
      <w:r w:rsidRPr="00BF1D8E">
        <w:rPr>
          <w:rFonts w:ascii="Calibri" w:eastAsia="Calibri" w:hAnsi="Calibri" w:cs="Calibri"/>
          <w:b/>
          <w:bCs/>
          <w:sz w:val="24"/>
          <w:szCs w:val="24"/>
        </w:rPr>
        <w:t>individualised</w:t>
      </w:r>
      <w:proofErr w:type="spellEnd"/>
      <w:r w:rsidRPr="00BF1D8E">
        <w:rPr>
          <w:rFonts w:ascii="Calibri" w:eastAsia="Calibri" w:hAnsi="Calibri" w:cs="Calibri"/>
          <w:b/>
          <w:bCs/>
          <w:sz w:val="24"/>
          <w:szCs w:val="24"/>
        </w:rPr>
        <w:t xml:space="preserve"> programmes for PRN medicines </w:t>
      </w:r>
      <w:proofErr w:type="spellStart"/>
      <w:r w:rsidRPr="00BF1D8E">
        <w:rPr>
          <w:rFonts w:ascii="Calibri" w:eastAsia="Calibri" w:hAnsi="Calibri" w:cs="Calibri"/>
          <w:b/>
          <w:bCs/>
          <w:sz w:val="24"/>
          <w:szCs w:val="24"/>
        </w:rPr>
        <w:t>optimisation</w:t>
      </w:r>
      <w:proofErr w:type="spellEnd"/>
      <w:r w:rsidRPr="00BF1D8E">
        <w:rPr>
          <w:rFonts w:ascii="Calibri" w:eastAsia="Calibri" w:hAnsi="Calibri" w:cs="Calibri"/>
          <w:b/>
          <w:bCs/>
          <w:sz w:val="24"/>
          <w:szCs w:val="24"/>
        </w:rPr>
        <w:t>.</w:t>
      </w:r>
    </w:p>
    <w:p w14:paraId="4B66F610" w14:textId="77777777" w:rsidR="00BF1D8E" w:rsidRDefault="00BF1D8E" w:rsidP="00BF1D8E">
      <w:pPr>
        <w:pStyle w:val="ListParagraph"/>
        <w:tabs>
          <w:tab w:val="left" w:pos="720"/>
        </w:tabs>
        <w:rPr>
          <w:sz w:val="24"/>
          <w:szCs w:val="24"/>
        </w:rPr>
      </w:pPr>
    </w:p>
    <w:p w14:paraId="089FBE73" w14:textId="77777777" w:rsidR="00A70437" w:rsidRDefault="00A70437" w:rsidP="00A70437">
      <w:pPr>
        <w:pStyle w:val="Heading2"/>
      </w:pPr>
      <w:bookmarkStart w:id="5" w:name="_Toc1484393843"/>
      <w:proofErr w:type="spellStart"/>
      <w:r w:rsidRPr="70899853">
        <w:t>Reablement</w:t>
      </w:r>
      <w:proofErr w:type="spellEnd"/>
      <w:r w:rsidRPr="70899853">
        <w:t xml:space="preserve"> services</w:t>
      </w:r>
      <w:bookmarkEnd w:id="5"/>
    </w:p>
    <w:p w14:paraId="05148E60" w14:textId="77777777" w:rsidR="00A70437" w:rsidRDefault="00A70437" w:rsidP="00A70437">
      <w:pPr>
        <w:pStyle w:val="ListParagraph"/>
        <w:numPr>
          <w:ilvl w:val="0"/>
          <w:numId w:val="5"/>
        </w:numPr>
        <w:tabs>
          <w:tab w:val="left" w:pos="720"/>
        </w:tabs>
        <w:rPr>
          <w:sz w:val="24"/>
          <w:szCs w:val="24"/>
        </w:rPr>
      </w:pPr>
      <w:r w:rsidRPr="01A47B73">
        <w:rPr>
          <w:sz w:val="24"/>
          <w:szCs w:val="24"/>
        </w:rPr>
        <w:t xml:space="preserve">The costs of </w:t>
      </w:r>
      <w:proofErr w:type="spellStart"/>
      <w:r w:rsidRPr="01A47B73">
        <w:rPr>
          <w:sz w:val="24"/>
          <w:szCs w:val="24"/>
        </w:rPr>
        <w:t>reablement</w:t>
      </w:r>
      <w:proofErr w:type="spellEnd"/>
      <w:r w:rsidRPr="01A47B73">
        <w:rPr>
          <w:sz w:val="24"/>
          <w:szCs w:val="24"/>
        </w:rPr>
        <w:t xml:space="preserve"> for older people (Bauer et al., 2019) </w:t>
      </w:r>
    </w:p>
    <w:p w14:paraId="00A6AD54" w14:textId="77777777" w:rsidR="00A70437" w:rsidRDefault="00A70437" w:rsidP="00A70437">
      <w:pPr>
        <w:pStyle w:val="ListParagraph"/>
        <w:numPr>
          <w:ilvl w:val="0"/>
          <w:numId w:val="5"/>
        </w:numPr>
        <w:tabs>
          <w:tab w:val="left" w:pos="720"/>
        </w:tabs>
        <w:rPr>
          <w:sz w:val="24"/>
          <w:szCs w:val="24"/>
        </w:rPr>
      </w:pPr>
      <w:r w:rsidRPr="01A47B73">
        <w:rPr>
          <w:sz w:val="24"/>
          <w:szCs w:val="24"/>
        </w:rPr>
        <w:lastRenderedPageBreak/>
        <w:t xml:space="preserve">Evaluations and impacts of </w:t>
      </w:r>
      <w:proofErr w:type="spellStart"/>
      <w:r w:rsidRPr="01A47B73">
        <w:rPr>
          <w:sz w:val="24"/>
          <w:szCs w:val="24"/>
        </w:rPr>
        <w:t>reablement</w:t>
      </w:r>
      <w:proofErr w:type="spellEnd"/>
      <w:r w:rsidRPr="01A47B73">
        <w:rPr>
          <w:sz w:val="24"/>
          <w:szCs w:val="24"/>
        </w:rPr>
        <w:t xml:space="preserve"> services for older people (Bramble et al., 2022; Chen et al., 2022; Chua et al., 2020; Clotworthy et al., 2021; Doh et al., 2020; Pettersson et al., 2021)</w:t>
      </w:r>
    </w:p>
    <w:p w14:paraId="155428B0" w14:textId="57BA3D24" w:rsidR="00A70437" w:rsidRDefault="00A70437" w:rsidP="00A70437">
      <w:pPr>
        <w:pStyle w:val="ListParagraph"/>
        <w:numPr>
          <w:ilvl w:val="0"/>
          <w:numId w:val="5"/>
        </w:numPr>
        <w:tabs>
          <w:tab w:val="left" w:pos="720"/>
        </w:tabs>
        <w:rPr>
          <w:sz w:val="24"/>
          <w:szCs w:val="24"/>
        </w:rPr>
      </w:pPr>
      <w:r w:rsidRPr="01A47B73">
        <w:rPr>
          <w:sz w:val="24"/>
          <w:szCs w:val="24"/>
        </w:rPr>
        <w:t xml:space="preserve">Perceptions of </w:t>
      </w:r>
      <w:proofErr w:type="spellStart"/>
      <w:r w:rsidRPr="01A47B73">
        <w:rPr>
          <w:sz w:val="24"/>
          <w:szCs w:val="24"/>
        </w:rPr>
        <w:t>reablement</w:t>
      </w:r>
      <w:proofErr w:type="spellEnd"/>
      <w:r w:rsidRPr="01A47B73">
        <w:rPr>
          <w:sz w:val="24"/>
          <w:szCs w:val="24"/>
        </w:rPr>
        <w:t xml:space="preserve"> services by older people and others (Caesar &amp; Morley, 2019; Ingstad et al., 2021; Jakobsen et al., 2019; </w:t>
      </w:r>
      <w:proofErr w:type="spellStart"/>
      <w:r w:rsidRPr="01A47B73">
        <w:rPr>
          <w:sz w:val="24"/>
          <w:szCs w:val="24"/>
        </w:rPr>
        <w:t>Mulquiny</w:t>
      </w:r>
      <w:proofErr w:type="spellEnd"/>
      <w:r w:rsidRPr="01A47B73">
        <w:rPr>
          <w:sz w:val="24"/>
          <w:szCs w:val="24"/>
        </w:rPr>
        <w:t xml:space="preserve"> &amp; Oakman, 2022)</w:t>
      </w:r>
    </w:p>
    <w:p w14:paraId="0A166ABC" w14:textId="77777777" w:rsidR="00F14B13" w:rsidRPr="00BF1D8E" w:rsidRDefault="00F14B13" w:rsidP="00F14B13">
      <w:pPr>
        <w:tabs>
          <w:tab w:val="left" w:pos="720"/>
        </w:tabs>
        <w:rPr>
          <w:b/>
          <w:bCs/>
          <w:sz w:val="24"/>
          <w:szCs w:val="24"/>
        </w:rPr>
      </w:pPr>
      <w:r w:rsidRPr="00BF1D8E">
        <w:rPr>
          <w:b/>
          <w:bCs/>
          <w:sz w:val="24"/>
          <w:szCs w:val="24"/>
        </w:rPr>
        <w:t>The main recommendations put forward by the above papers include:</w:t>
      </w:r>
    </w:p>
    <w:p w14:paraId="19096B84" w14:textId="77777777" w:rsidR="00F14B13" w:rsidRPr="00BF1D8E" w:rsidRDefault="00F14B13" w:rsidP="00F14B13">
      <w:pPr>
        <w:pStyle w:val="ListParagraph"/>
        <w:numPr>
          <w:ilvl w:val="0"/>
          <w:numId w:val="5"/>
        </w:numPr>
        <w:tabs>
          <w:tab w:val="left" w:pos="720"/>
        </w:tabs>
        <w:rPr>
          <w:b/>
          <w:bCs/>
          <w:sz w:val="24"/>
          <w:szCs w:val="24"/>
        </w:rPr>
      </w:pPr>
      <w:r w:rsidRPr="00BF1D8E">
        <w:rPr>
          <w:b/>
          <w:bCs/>
          <w:sz w:val="24"/>
          <w:szCs w:val="24"/>
        </w:rPr>
        <w:t xml:space="preserve">Homecare </w:t>
      </w:r>
      <w:proofErr w:type="spellStart"/>
      <w:r w:rsidRPr="00BF1D8E">
        <w:rPr>
          <w:b/>
          <w:bCs/>
          <w:sz w:val="24"/>
          <w:szCs w:val="24"/>
        </w:rPr>
        <w:t>reablement</w:t>
      </w:r>
      <w:proofErr w:type="spellEnd"/>
      <w:r w:rsidRPr="00BF1D8E">
        <w:rPr>
          <w:b/>
          <w:bCs/>
          <w:sz w:val="24"/>
          <w:szCs w:val="24"/>
        </w:rPr>
        <w:t xml:space="preserve"> can be a successful cost‐</w:t>
      </w:r>
      <w:proofErr w:type="spellStart"/>
      <w:r w:rsidRPr="00BF1D8E">
        <w:rPr>
          <w:b/>
          <w:bCs/>
          <w:sz w:val="24"/>
          <w:szCs w:val="24"/>
        </w:rPr>
        <w:t>minimisation</w:t>
      </w:r>
      <w:proofErr w:type="spellEnd"/>
      <w:r w:rsidRPr="00BF1D8E">
        <w:rPr>
          <w:b/>
          <w:bCs/>
          <w:sz w:val="24"/>
          <w:szCs w:val="24"/>
        </w:rPr>
        <w:t xml:space="preserve"> strategy for supporting some older people. More research is needed about the impact of homecare </w:t>
      </w:r>
      <w:proofErr w:type="spellStart"/>
      <w:r w:rsidRPr="00BF1D8E">
        <w:rPr>
          <w:b/>
          <w:bCs/>
          <w:sz w:val="24"/>
          <w:szCs w:val="24"/>
        </w:rPr>
        <w:t>reablement</w:t>
      </w:r>
      <w:proofErr w:type="spellEnd"/>
      <w:r w:rsidRPr="00BF1D8E">
        <w:rPr>
          <w:b/>
          <w:bCs/>
          <w:sz w:val="24"/>
          <w:szCs w:val="24"/>
        </w:rPr>
        <w:t xml:space="preserve"> on health outcomes for different groups of older people; and the effects of different durations of </w:t>
      </w:r>
      <w:proofErr w:type="spellStart"/>
      <w:r w:rsidRPr="00BF1D8E">
        <w:rPr>
          <w:b/>
          <w:bCs/>
          <w:sz w:val="24"/>
          <w:szCs w:val="24"/>
        </w:rPr>
        <w:t>reablement</w:t>
      </w:r>
      <w:proofErr w:type="spellEnd"/>
      <w:r w:rsidRPr="00BF1D8E">
        <w:rPr>
          <w:b/>
          <w:bCs/>
          <w:sz w:val="24"/>
          <w:szCs w:val="24"/>
        </w:rPr>
        <w:t xml:space="preserve"> on outcomes and costs for different subpopulations.</w:t>
      </w:r>
    </w:p>
    <w:p w14:paraId="196E69CB" w14:textId="77777777" w:rsidR="00F14B13" w:rsidRPr="00BF1D8E" w:rsidRDefault="00F14B13" w:rsidP="00F14B13">
      <w:pPr>
        <w:pStyle w:val="ListParagraph"/>
        <w:numPr>
          <w:ilvl w:val="0"/>
          <w:numId w:val="5"/>
        </w:numPr>
        <w:tabs>
          <w:tab w:val="left" w:pos="720"/>
        </w:tabs>
        <w:rPr>
          <w:b/>
          <w:bCs/>
          <w:sz w:val="24"/>
          <w:szCs w:val="24"/>
        </w:rPr>
      </w:pPr>
      <w:r w:rsidRPr="00BF1D8E">
        <w:rPr>
          <w:b/>
          <w:bCs/>
          <w:sz w:val="24"/>
          <w:szCs w:val="24"/>
        </w:rPr>
        <w:t xml:space="preserve">Different programmes of training and assessment are being designed based on single disciplinary approaches and the context in which they are delivered. Further developmental work is required to integrate the components of discipline-specific training programmes within interdisciplinary frameworks. This will achieve not only an integrated framework for delivery across </w:t>
      </w:r>
      <w:proofErr w:type="spellStart"/>
      <w:r w:rsidRPr="00BF1D8E">
        <w:rPr>
          <w:b/>
          <w:bCs/>
          <w:sz w:val="24"/>
          <w:szCs w:val="24"/>
        </w:rPr>
        <w:t>reablement</w:t>
      </w:r>
      <w:proofErr w:type="spellEnd"/>
      <w:r w:rsidRPr="00BF1D8E">
        <w:rPr>
          <w:b/>
          <w:bCs/>
          <w:sz w:val="24"/>
          <w:szCs w:val="24"/>
        </w:rPr>
        <w:t xml:space="preserve"> settings but also further the success of ‘ageing in place’ policy.</w:t>
      </w:r>
    </w:p>
    <w:p w14:paraId="3BDD451F" w14:textId="77777777" w:rsidR="00F14B13" w:rsidRPr="00BF1D8E" w:rsidRDefault="00F14B13" w:rsidP="00F14B13">
      <w:pPr>
        <w:pStyle w:val="ListParagraph"/>
        <w:numPr>
          <w:ilvl w:val="0"/>
          <w:numId w:val="5"/>
        </w:numPr>
        <w:tabs>
          <w:tab w:val="left" w:pos="720"/>
        </w:tabs>
        <w:rPr>
          <w:b/>
          <w:bCs/>
          <w:sz w:val="24"/>
          <w:szCs w:val="24"/>
        </w:rPr>
      </w:pPr>
      <w:r w:rsidRPr="00BF1D8E">
        <w:rPr>
          <w:b/>
          <w:bCs/>
          <w:sz w:val="24"/>
          <w:szCs w:val="24"/>
        </w:rPr>
        <w:t xml:space="preserve">Published research on </w:t>
      </w:r>
      <w:proofErr w:type="spellStart"/>
      <w:r w:rsidRPr="00BF1D8E">
        <w:rPr>
          <w:b/>
          <w:bCs/>
          <w:sz w:val="24"/>
          <w:szCs w:val="24"/>
        </w:rPr>
        <w:t>reablement</w:t>
      </w:r>
      <w:proofErr w:type="spellEnd"/>
      <w:r w:rsidRPr="00BF1D8E">
        <w:rPr>
          <w:b/>
          <w:bCs/>
          <w:sz w:val="24"/>
          <w:szCs w:val="24"/>
        </w:rPr>
        <w:t xml:space="preserve"> programs is currently limited. While well-designed </w:t>
      </w:r>
      <w:proofErr w:type="spellStart"/>
      <w:r w:rsidRPr="00BF1D8E">
        <w:rPr>
          <w:b/>
          <w:bCs/>
          <w:sz w:val="24"/>
          <w:szCs w:val="24"/>
        </w:rPr>
        <w:t>reablement</w:t>
      </w:r>
      <w:proofErr w:type="spellEnd"/>
      <w:r w:rsidRPr="00BF1D8E">
        <w:rPr>
          <w:b/>
          <w:bCs/>
          <w:sz w:val="24"/>
          <w:szCs w:val="24"/>
        </w:rPr>
        <w:t xml:space="preserve"> intervention programs can have a positive impact on function among older people there is heterogeneity of results in the literature with respect to quality of life, </w:t>
      </w:r>
      <w:proofErr w:type="spellStart"/>
      <w:proofErr w:type="gramStart"/>
      <w:r w:rsidRPr="00BF1D8E">
        <w:rPr>
          <w:b/>
          <w:bCs/>
          <w:sz w:val="24"/>
          <w:szCs w:val="24"/>
        </w:rPr>
        <w:t>hospitalisation</w:t>
      </w:r>
      <w:proofErr w:type="spellEnd"/>
      <w:proofErr w:type="gramEnd"/>
      <w:r w:rsidRPr="00BF1D8E">
        <w:rPr>
          <w:b/>
          <w:bCs/>
          <w:sz w:val="24"/>
          <w:szCs w:val="24"/>
        </w:rPr>
        <w:t xml:space="preserve"> and unplanned visits to the emergency department. Additional research and studies with rigorous methodological quality are needed in this important space.</w:t>
      </w:r>
    </w:p>
    <w:p w14:paraId="32B18ED4" w14:textId="77777777" w:rsidR="00F14B13" w:rsidRPr="00BF1D8E" w:rsidRDefault="00F14B13" w:rsidP="00F14B13">
      <w:pPr>
        <w:pStyle w:val="ListParagraph"/>
        <w:numPr>
          <w:ilvl w:val="0"/>
          <w:numId w:val="5"/>
        </w:numPr>
        <w:tabs>
          <w:tab w:val="left" w:pos="720"/>
        </w:tabs>
        <w:rPr>
          <w:rFonts w:ascii="Calibri" w:eastAsia="Calibri" w:hAnsi="Calibri" w:cs="Calibri"/>
          <w:b/>
          <w:bCs/>
          <w:sz w:val="24"/>
          <w:szCs w:val="24"/>
        </w:rPr>
      </w:pPr>
      <w:r w:rsidRPr="00BF1D8E">
        <w:rPr>
          <w:rFonts w:ascii="Calibri" w:eastAsia="Calibri" w:hAnsi="Calibri" w:cs="Calibri"/>
          <w:b/>
          <w:bCs/>
          <w:sz w:val="24"/>
          <w:szCs w:val="24"/>
        </w:rPr>
        <w:t xml:space="preserve">Future studies should focus on enabling health and social participation outside the home, taking social and cultural norms into account. Therefore, an interdisciplinary team is important, </w:t>
      </w:r>
      <w:bookmarkStart w:id="6" w:name="_Int_LAJRVtY7"/>
      <w:proofErr w:type="gramStart"/>
      <w:r w:rsidRPr="00BF1D8E">
        <w:rPr>
          <w:rFonts w:ascii="Calibri" w:eastAsia="Calibri" w:hAnsi="Calibri" w:cs="Calibri"/>
          <w:b/>
          <w:bCs/>
          <w:sz w:val="24"/>
          <w:szCs w:val="24"/>
        </w:rPr>
        <w:t>and that</w:t>
      </w:r>
      <w:bookmarkEnd w:id="6"/>
      <w:proofErr w:type="gramEnd"/>
      <w:r w:rsidRPr="00BF1D8E">
        <w:rPr>
          <w:rFonts w:ascii="Calibri" w:eastAsia="Calibri" w:hAnsi="Calibri" w:cs="Calibri"/>
          <w:b/>
          <w:bCs/>
          <w:sz w:val="24"/>
          <w:szCs w:val="24"/>
        </w:rPr>
        <w:t xml:space="preserve"> everyone has a clear role and makes clear assessments.</w:t>
      </w:r>
    </w:p>
    <w:p w14:paraId="60C12950" w14:textId="77777777" w:rsidR="00F14B13" w:rsidRPr="00BF1D8E" w:rsidRDefault="00F14B13" w:rsidP="00F14B13">
      <w:pPr>
        <w:pStyle w:val="ListParagraph"/>
        <w:numPr>
          <w:ilvl w:val="0"/>
          <w:numId w:val="5"/>
        </w:numPr>
        <w:tabs>
          <w:tab w:val="left" w:pos="720"/>
        </w:tabs>
        <w:rPr>
          <w:rFonts w:ascii="Calibri" w:eastAsia="Calibri" w:hAnsi="Calibri" w:cs="Calibri"/>
          <w:b/>
          <w:bCs/>
          <w:sz w:val="24"/>
          <w:szCs w:val="24"/>
        </w:rPr>
      </w:pPr>
      <w:r w:rsidRPr="00BF1D8E">
        <w:rPr>
          <w:rFonts w:ascii="Calibri" w:eastAsia="Calibri" w:hAnsi="Calibri" w:cs="Calibri"/>
          <w:b/>
          <w:bCs/>
          <w:sz w:val="24"/>
          <w:szCs w:val="24"/>
        </w:rPr>
        <w:t xml:space="preserve">Current and future </w:t>
      </w:r>
      <w:proofErr w:type="spellStart"/>
      <w:r w:rsidRPr="00BF1D8E">
        <w:rPr>
          <w:rFonts w:ascii="Calibri" w:eastAsia="Calibri" w:hAnsi="Calibri" w:cs="Calibri"/>
          <w:b/>
          <w:bCs/>
          <w:sz w:val="24"/>
          <w:szCs w:val="24"/>
        </w:rPr>
        <w:t>reablement</w:t>
      </w:r>
      <w:proofErr w:type="spellEnd"/>
      <w:r w:rsidRPr="00BF1D8E">
        <w:rPr>
          <w:rFonts w:ascii="Calibri" w:eastAsia="Calibri" w:hAnsi="Calibri" w:cs="Calibri"/>
          <w:b/>
          <w:bCs/>
          <w:sz w:val="24"/>
          <w:szCs w:val="24"/>
        </w:rPr>
        <w:t xml:space="preserve"> services for older people should focus on ensuring an awareness of the processes and principles of </w:t>
      </w:r>
      <w:proofErr w:type="spellStart"/>
      <w:r w:rsidRPr="00BF1D8E">
        <w:rPr>
          <w:rFonts w:ascii="Calibri" w:eastAsia="Calibri" w:hAnsi="Calibri" w:cs="Calibri"/>
          <w:b/>
          <w:bCs/>
          <w:sz w:val="24"/>
          <w:szCs w:val="24"/>
        </w:rPr>
        <w:t>reablement</w:t>
      </w:r>
      <w:proofErr w:type="spellEnd"/>
      <w:r w:rsidRPr="00BF1D8E">
        <w:rPr>
          <w:rFonts w:ascii="Calibri" w:eastAsia="Calibri" w:hAnsi="Calibri" w:cs="Calibri"/>
          <w:b/>
          <w:bCs/>
          <w:sz w:val="24"/>
          <w:szCs w:val="24"/>
        </w:rPr>
        <w:t xml:space="preserve"> and collaboration between practitioner, the older person and their carer when developing goals to increase engagement.</w:t>
      </w:r>
    </w:p>
    <w:p w14:paraId="1EC86D50" w14:textId="77777777" w:rsidR="00F14B13" w:rsidRDefault="00F14B13" w:rsidP="00A70437">
      <w:pPr>
        <w:pStyle w:val="ListParagraph"/>
        <w:numPr>
          <w:ilvl w:val="0"/>
          <w:numId w:val="5"/>
        </w:numPr>
        <w:tabs>
          <w:tab w:val="left" w:pos="720"/>
        </w:tabs>
        <w:rPr>
          <w:sz w:val="24"/>
          <w:szCs w:val="24"/>
        </w:rPr>
      </w:pPr>
    </w:p>
    <w:p w14:paraId="4D6D6FDF" w14:textId="1600FE53" w:rsidR="00A70437" w:rsidRDefault="00A70437" w:rsidP="00A70437">
      <w:pPr>
        <w:pStyle w:val="Heading2"/>
      </w:pPr>
      <w:bookmarkStart w:id="7" w:name="_Toc1119802135"/>
      <w:r w:rsidRPr="70899853">
        <w:t>Care Homes</w:t>
      </w:r>
      <w:bookmarkEnd w:id="7"/>
    </w:p>
    <w:p w14:paraId="024EF8A6" w14:textId="77777777" w:rsidR="00A70437" w:rsidRDefault="00A70437" w:rsidP="00A70437">
      <w:pPr>
        <w:pStyle w:val="ListParagraph"/>
        <w:numPr>
          <w:ilvl w:val="0"/>
          <w:numId w:val="6"/>
        </w:numPr>
        <w:tabs>
          <w:tab w:val="left" w:pos="720"/>
        </w:tabs>
        <w:rPr>
          <w:sz w:val="24"/>
          <w:szCs w:val="24"/>
        </w:rPr>
      </w:pPr>
      <w:r w:rsidRPr="01A47B73">
        <w:rPr>
          <w:sz w:val="24"/>
          <w:szCs w:val="24"/>
        </w:rPr>
        <w:t>Medication given in care homes to older people (Alharthi et al., 2023)</w:t>
      </w:r>
    </w:p>
    <w:p w14:paraId="2AA5B992" w14:textId="77777777" w:rsidR="00A70437" w:rsidRDefault="00A70437" w:rsidP="00A70437">
      <w:pPr>
        <w:pStyle w:val="ListParagraph"/>
        <w:numPr>
          <w:ilvl w:val="0"/>
          <w:numId w:val="6"/>
        </w:numPr>
        <w:tabs>
          <w:tab w:val="left" w:pos="720"/>
        </w:tabs>
        <w:rPr>
          <w:sz w:val="24"/>
          <w:szCs w:val="24"/>
        </w:rPr>
      </w:pPr>
      <w:r w:rsidRPr="01A47B73">
        <w:rPr>
          <w:sz w:val="24"/>
          <w:szCs w:val="24"/>
        </w:rPr>
        <w:t>The impact upon COVID 19 on care homes for older people (Anand et al., 2022; Bethell et al., 2021; Burton et al., 2020; Green et al., 2022; Hanratty et al., 2020)</w:t>
      </w:r>
    </w:p>
    <w:p w14:paraId="32CCE888" w14:textId="77777777" w:rsidR="00A70437" w:rsidRDefault="00A70437" w:rsidP="00A70437">
      <w:pPr>
        <w:pStyle w:val="ListParagraph"/>
        <w:numPr>
          <w:ilvl w:val="0"/>
          <w:numId w:val="6"/>
        </w:numPr>
        <w:tabs>
          <w:tab w:val="left" w:pos="720"/>
        </w:tabs>
        <w:rPr>
          <w:sz w:val="24"/>
          <w:szCs w:val="24"/>
        </w:rPr>
      </w:pPr>
      <w:r w:rsidRPr="01A47B73">
        <w:rPr>
          <w:sz w:val="24"/>
          <w:szCs w:val="24"/>
        </w:rPr>
        <w:t>Suicide and prevention in care homes (</w:t>
      </w:r>
      <w:proofErr w:type="spellStart"/>
      <w:r w:rsidRPr="01A47B73">
        <w:rPr>
          <w:sz w:val="24"/>
          <w:szCs w:val="24"/>
        </w:rPr>
        <w:t>Chauliac</w:t>
      </w:r>
      <w:proofErr w:type="spellEnd"/>
      <w:r w:rsidRPr="01A47B73">
        <w:rPr>
          <w:sz w:val="24"/>
          <w:szCs w:val="24"/>
        </w:rPr>
        <w:t xml:space="preserve"> et al., 2020; Gleeson et al., 2019)</w:t>
      </w:r>
    </w:p>
    <w:p w14:paraId="7A017B13" w14:textId="71E3D4A9" w:rsidR="00A70437" w:rsidRDefault="00A70437" w:rsidP="00A70437">
      <w:pPr>
        <w:pStyle w:val="ListParagraph"/>
        <w:numPr>
          <w:ilvl w:val="0"/>
          <w:numId w:val="6"/>
        </w:numPr>
        <w:tabs>
          <w:tab w:val="left" w:pos="720"/>
        </w:tabs>
        <w:rPr>
          <w:sz w:val="24"/>
          <w:szCs w:val="24"/>
        </w:rPr>
      </w:pPr>
      <w:r w:rsidRPr="01A47B73">
        <w:rPr>
          <w:sz w:val="24"/>
          <w:szCs w:val="24"/>
        </w:rPr>
        <w:t>Health, well-being, relationships, and quality of life in care homes (Curtis et al., 2018; Dadswell et al., 2020; Heikkila et al., 2022)</w:t>
      </w:r>
    </w:p>
    <w:p w14:paraId="25DB87A8" w14:textId="77777777" w:rsidR="00A70437" w:rsidRDefault="00A70437" w:rsidP="00A70437">
      <w:pPr>
        <w:pStyle w:val="ListParagraph"/>
        <w:numPr>
          <w:ilvl w:val="0"/>
          <w:numId w:val="6"/>
        </w:numPr>
        <w:tabs>
          <w:tab w:val="left" w:pos="720"/>
        </w:tabs>
        <w:rPr>
          <w:sz w:val="24"/>
          <w:szCs w:val="24"/>
        </w:rPr>
      </w:pPr>
      <w:r w:rsidRPr="01A47B73">
        <w:rPr>
          <w:sz w:val="24"/>
          <w:szCs w:val="24"/>
        </w:rPr>
        <w:t>Staff and resident views on care homes for older people (Day et al., 2022; Lao et al., 2019)</w:t>
      </w:r>
    </w:p>
    <w:p w14:paraId="71F00654" w14:textId="794CDF77" w:rsidR="00A70437" w:rsidRDefault="00A70437" w:rsidP="00A70437">
      <w:pPr>
        <w:pStyle w:val="ListParagraph"/>
        <w:numPr>
          <w:ilvl w:val="0"/>
          <w:numId w:val="6"/>
        </w:numPr>
        <w:tabs>
          <w:tab w:val="left" w:pos="720"/>
        </w:tabs>
        <w:rPr>
          <w:sz w:val="24"/>
          <w:szCs w:val="24"/>
        </w:rPr>
      </w:pPr>
      <w:r w:rsidRPr="01A47B73">
        <w:rPr>
          <w:sz w:val="24"/>
          <w:szCs w:val="24"/>
        </w:rPr>
        <w:t>Handovers in care homes for older people (Moriarty et al., 2019)</w:t>
      </w:r>
    </w:p>
    <w:p w14:paraId="5D6CDC07" w14:textId="77777777" w:rsidR="00F14B13" w:rsidRPr="00F14B13" w:rsidRDefault="00F14B13" w:rsidP="00F14B13">
      <w:pPr>
        <w:tabs>
          <w:tab w:val="left" w:pos="720"/>
        </w:tabs>
        <w:rPr>
          <w:b/>
          <w:bCs/>
          <w:sz w:val="24"/>
          <w:szCs w:val="24"/>
        </w:rPr>
      </w:pPr>
      <w:r w:rsidRPr="00F14B13">
        <w:rPr>
          <w:b/>
          <w:bCs/>
          <w:sz w:val="24"/>
          <w:szCs w:val="24"/>
        </w:rPr>
        <w:lastRenderedPageBreak/>
        <w:t>The main recommendations put forward by the above papers include:</w:t>
      </w:r>
    </w:p>
    <w:p w14:paraId="3441E065" w14:textId="77777777" w:rsidR="00F14B13" w:rsidRPr="00F14B13" w:rsidRDefault="00F14B13" w:rsidP="00F14B13">
      <w:pPr>
        <w:pStyle w:val="ListParagraph"/>
        <w:numPr>
          <w:ilvl w:val="0"/>
          <w:numId w:val="21"/>
        </w:numPr>
        <w:tabs>
          <w:tab w:val="left" w:pos="720"/>
        </w:tabs>
        <w:rPr>
          <w:b/>
          <w:bCs/>
          <w:sz w:val="24"/>
          <w:szCs w:val="24"/>
        </w:rPr>
      </w:pPr>
      <w:r w:rsidRPr="00F14B13">
        <w:rPr>
          <w:b/>
          <w:bCs/>
          <w:sz w:val="24"/>
          <w:szCs w:val="24"/>
        </w:rPr>
        <w:t>Future interventions to increase physical activity levels in care homes for older people are needed.</w:t>
      </w:r>
    </w:p>
    <w:p w14:paraId="5E4A5317" w14:textId="77777777" w:rsidR="00F14B13" w:rsidRPr="00F14B13" w:rsidRDefault="00F14B13" w:rsidP="00F14B13">
      <w:pPr>
        <w:pStyle w:val="ListParagraph"/>
        <w:numPr>
          <w:ilvl w:val="0"/>
          <w:numId w:val="21"/>
        </w:numPr>
        <w:tabs>
          <w:tab w:val="left" w:pos="720"/>
        </w:tabs>
        <w:rPr>
          <w:b/>
          <w:bCs/>
          <w:sz w:val="24"/>
          <w:szCs w:val="24"/>
        </w:rPr>
      </w:pPr>
      <w:r w:rsidRPr="00F14B13">
        <w:rPr>
          <w:b/>
          <w:bCs/>
          <w:sz w:val="24"/>
          <w:szCs w:val="24"/>
        </w:rPr>
        <w:t>It is suggested that an urgent call for a re-examination of the role of social work in relationship to care homes and the importance of re-engaging with human rights issues for care home residents since COVID-19.</w:t>
      </w:r>
    </w:p>
    <w:p w14:paraId="64626F5F" w14:textId="77777777" w:rsidR="00F14B13" w:rsidRPr="00F14B13" w:rsidRDefault="00F14B13" w:rsidP="00F14B13">
      <w:pPr>
        <w:pStyle w:val="ListParagraph"/>
        <w:numPr>
          <w:ilvl w:val="0"/>
          <w:numId w:val="21"/>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Interventions to prevent suicidal ideation or behaviors in nursing homes are not rigorously evaluated and no conclusion can be drawn on their effectiveness in preventing suicidal behaviors. It is therefore proposed for this to be undertaken.</w:t>
      </w:r>
    </w:p>
    <w:p w14:paraId="2F577D6F" w14:textId="77777777" w:rsidR="00F14B13" w:rsidRPr="00F14B13" w:rsidRDefault="00F14B13" w:rsidP="00F14B13">
      <w:pPr>
        <w:pStyle w:val="ListParagraph"/>
        <w:numPr>
          <w:ilvl w:val="0"/>
          <w:numId w:val="21"/>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 xml:space="preserve">International evidence emerging to date for arts for health activities for older people in care homes whether within or external to the home looks promising and can benefit residents’ health, </w:t>
      </w:r>
      <w:proofErr w:type="gramStart"/>
      <w:r w:rsidRPr="00F14B13">
        <w:rPr>
          <w:rFonts w:ascii="Calibri" w:eastAsia="Calibri" w:hAnsi="Calibri" w:cs="Calibri"/>
          <w:b/>
          <w:bCs/>
          <w:sz w:val="24"/>
          <w:szCs w:val="24"/>
        </w:rPr>
        <w:t>wellbeing</w:t>
      </w:r>
      <w:proofErr w:type="gramEnd"/>
      <w:r w:rsidRPr="00F14B13">
        <w:rPr>
          <w:rFonts w:ascii="Calibri" w:eastAsia="Calibri" w:hAnsi="Calibri" w:cs="Calibri"/>
          <w:b/>
          <w:bCs/>
          <w:sz w:val="24"/>
          <w:szCs w:val="24"/>
        </w:rPr>
        <w:t xml:space="preserve"> and quality of life. However, more research is required, particularly in relation to lesser evidenced arts activities such as crafts. Larger mixed methods complex intervention studies with qualitative elements embedded that adhere to internationally recognised standards for conduct and reporting are warranted. Where possible future meta-synthesis of qualitative evidence and meta-analysis of quantitative outcomes should be conducted.</w:t>
      </w:r>
    </w:p>
    <w:p w14:paraId="4A73D0B5" w14:textId="77777777" w:rsidR="00F14B13" w:rsidRPr="00F14B13" w:rsidRDefault="00F14B13" w:rsidP="00F14B13">
      <w:pPr>
        <w:pStyle w:val="ListParagraph"/>
        <w:numPr>
          <w:ilvl w:val="0"/>
          <w:numId w:val="21"/>
        </w:numPr>
        <w:tabs>
          <w:tab w:val="left" w:pos="720"/>
        </w:tabs>
        <w:rPr>
          <w:b/>
          <w:bCs/>
          <w:sz w:val="24"/>
          <w:szCs w:val="24"/>
        </w:rPr>
      </w:pPr>
      <w:r w:rsidRPr="00F14B13">
        <w:rPr>
          <w:rFonts w:ascii="Calibri" w:eastAsia="Calibri" w:hAnsi="Calibri" w:cs="Calibri"/>
          <w:b/>
          <w:bCs/>
          <w:sz w:val="24"/>
          <w:szCs w:val="24"/>
        </w:rPr>
        <w:t>Policy makers and those working in the care sector should consider including participatory arts as an integral and necessary component of quality care for older people living in care homes.</w:t>
      </w:r>
    </w:p>
    <w:p w14:paraId="581A913C" w14:textId="77777777" w:rsidR="00F14B13" w:rsidRPr="00F14B13" w:rsidRDefault="00F14B13" w:rsidP="00F14B13">
      <w:pPr>
        <w:pStyle w:val="ListParagraph"/>
        <w:numPr>
          <w:ilvl w:val="0"/>
          <w:numId w:val="21"/>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 xml:space="preserve">There is a need to maintain and review research and knowledge about depression, self-harm and suicide ideation and </w:t>
      </w:r>
      <w:proofErr w:type="spellStart"/>
      <w:r w:rsidRPr="00F14B13">
        <w:rPr>
          <w:rFonts w:ascii="Calibri" w:eastAsia="Calibri" w:hAnsi="Calibri" w:cs="Calibri"/>
          <w:b/>
          <w:bCs/>
          <w:sz w:val="24"/>
          <w:szCs w:val="24"/>
        </w:rPr>
        <w:t>behaviours</w:t>
      </w:r>
      <w:proofErr w:type="spellEnd"/>
      <w:r w:rsidRPr="00F14B13">
        <w:rPr>
          <w:rFonts w:ascii="Calibri" w:eastAsia="Calibri" w:hAnsi="Calibri" w:cs="Calibri"/>
          <w:b/>
          <w:bCs/>
          <w:sz w:val="24"/>
          <w:szCs w:val="24"/>
        </w:rPr>
        <w:t xml:space="preserve"> impacting on older people living in care homes to better understand and predict risk and to understand mental health in the context of the institutional environment in which it occurs </w:t>
      </w:r>
      <w:proofErr w:type="gramStart"/>
      <w:r w:rsidRPr="00F14B13">
        <w:rPr>
          <w:rFonts w:ascii="Calibri" w:eastAsia="Calibri" w:hAnsi="Calibri" w:cs="Calibri"/>
          <w:b/>
          <w:bCs/>
          <w:sz w:val="24"/>
          <w:szCs w:val="24"/>
        </w:rPr>
        <w:t>in order to</w:t>
      </w:r>
      <w:proofErr w:type="gramEnd"/>
      <w:r w:rsidRPr="00F14B13">
        <w:rPr>
          <w:rFonts w:ascii="Calibri" w:eastAsia="Calibri" w:hAnsi="Calibri" w:cs="Calibri"/>
          <w:b/>
          <w:bCs/>
          <w:sz w:val="24"/>
          <w:szCs w:val="24"/>
        </w:rPr>
        <w:t xml:space="preserve"> develop appropriate and applicable prevention strategies.</w:t>
      </w:r>
    </w:p>
    <w:p w14:paraId="0E4290B4" w14:textId="77777777" w:rsidR="00F14B13" w:rsidRPr="00F14B13" w:rsidRDefault="00F14B13" w:rsidP="00F14B13">
      <w:pPr>
        <w:pStyle w:val="ListParagraph"/>
        <w:numPr>
          <w:ilvl w:val="0"/>
          <w:numId w:val="21"/>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Future research could include more in-depth observations of where and how handovers in care homes take place between staff members, adopting some of the practice of research undertaken in hospitals to consider aspects such as the artefacts used and the different styles of verbal and non-verbal communication. There is also scope for investigating if handovers differ between different types of care home, or between different types of residents and their levels of need.</w:t>
      </w:r>
    </w:p>
    <w:p w14:paraId="1525CD1F" w14:textId="72C09453" w:rsidR="00BF1D8E" w:rsidRPr="00F14B13" w:rsidRDefault="00F14B13" w:rsidP="00F14B13">
      <w:pPr>
        <w:pStyle w:val="ListParagraph"/>
        <w:numPr>
          <w:ilvl w:val="0"/>
          <w:numId w:val="21"/>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 xml:space="preserve">Current areas of research interest for care homes </w:t>
      </w:r>
      <w:proofErr w:type="gramStart"/>
      <w:r w:rsidRPr="00F14B13">
        <w:rPr>
          <w:rFonts w:ascii="Calibri" w:eastAsia="Calibri" w:hAnsi="Calibri" w:cs="Calibri"/>
          <w:b/>
          <w:bCs/>
          <w:sz w:val="24"/>
          <w:szCs w:val="24"/>
        </w:rPr>
        <w:t>include;</w:t>
      </w:r>
      <w:proofErr w:type="gramEnd"/>
      <w:r w:rsidRPr="00F14B13">
        <w:rPr>
          <w:rFonts w:ascii="Calibri" w:eastAsia="Calibri" w:hAnsi="Calibri" w:cs="Calibri"/>
          <w:b/>
          <w:bCs/>
          <w:sz w:val="24"/>
          <w:szCs w:val="24"/>
        </w:rPr>
        <w:t xml:space="preserve"> post-COVID-19 experiences, mealtime interventions, support given to staff and managers, suicidal thoughts, short and long-term memory, bowel care, loneliness, and comfort and heating levels for residents. </w:t>
      </w:r>
    </w:p>
    <w:p w14:paraId="06342283" w14:textId="77777777" w:rsidR="00A70437" w:rsidRDefault="00A70437" w:rsidP="00A70437">
      <w:pPr>
        <w:pStyle w:val="Heading2"/>
      </w:pPr>
      <w:bookmarkStart w:id="8" w:name="_Toc560525163"/>
      <w:r w:rsidRPr="70899853">
        <w:t>Social Care</w:t>
      </w:r>
      <w:bookmarkEnd w:id="8"/>
    </w:p>
    <w:p w14:paraId="3764649C" w14:textId="77777777" w:rsidR="00A70437" w:rsidRDefault="00A70437" w:rsidP="00A70437">
      <w:pPr>
        <w:pStyle w:val="ListParagraph"/>
        <w:numPr>
          <w:ilvl w:val="0"/>
          <w:numId w:val="7"/>
        </w:numPr>
        <w:tabs>
          <w:tab w:val="left" w:pos="720"/>
        </w:tabs>
        <w:rPr>
          <w:sz w:val="24"/>
          <w:szCs w:val="24"/>
        </w:rPr>
      </w:pPr>
      <w:r w:rsidRPr="01A47B73">
        <w:rPr>
          <w:sz w:val="24"/>
          <w:szCs w:val="24"/>
        </w:rPr>
        <w:t>Association between depression and dementia, and social care/support for older people (</w:t>
      </w:r>
      <w:proofErr w:type="spellStart"/>
      <w:r w:rsidRPr="01A47B73">
        <w:rPr>
          <w:sz w:val="24"/>
          <w:szCs w:val="24"/>
        </w:rPr>
        <w:t>Anantapong</w:t>
      </w:r>
      <w:proofErr w:type="spellEnd"/>
      <w:r w:rsidRPr="01A47B73">
        <w:rPr>
          <w:sz w:val="24"/>
          <w:szCs w:val="24"/>
        </w:rPr>
        <w:t xml:space="preserve"> et al., 2020; </w:t>
      </w:r>
      <w:proofErr w:type="spellStart"/>
      <w:r w:rsidRPr="01A47B73">
        <w:rPr>
          <w:sz w:val="24"/>
          <w:szCs w:val="24"/>
        </w:rPr>
        <w:t>Kontrimiene</w:t>
      </w:r>
      <w:proofErr w:type="spellEnd"/>
      <w:r w:rsidRPr="01A47B73">
        <w:rPr>
          <w:sz w:val="24"/>
          <w:szCs w:val="24"/>
        </w:rPr>
        <w:t xml:space="preserve"> et al., 2021)</w:t>
      </w:r>
    </w:p>
    <w:p w14:paraId="21748A78" w14:textId="77777777" w:rsidR="00A70437" w:rsidRDefault="00A70437" w:rsidP="00A70437">
      <w:pPr>
        <w:pStyle w:val="ListParagraph"/>
        <w:numPr>
          <w:ilvl w:val="0"/>
          <w:numId w:val="7"/>
        </w:numPr>
        <w:tabs>
          <w:tab w:val="left" w:pos="720"/>
        </w:tabs>
        <w:rPr>
          <w:sz w:val="24"/>
          <w:szCs w:val="24"/>
        </w:rPr>
      </w:pPr>
      <w:r w:rsidRPr="01A47B73">
        <w:rPr>
          <w:sz w:val="24"/>
          <w:szCs w:val="24"/>
        </w:rPr>
        <w:t>Social workers perspectives on older adults drinking alcohol and taking drugs (Bareham et al., 2020; Matheson et al., 2019)</w:t>
      </w:r>
    </w:p>
    <w:p w14:paraId="0EF0D040" w14:textId="77777777" w:rsidR="00A70437" w:rsidRDefault="00A70437" w:rsidP="00A70437">
      <w:pPr>
        <w:pStyle w:val="ListParagraph"/>
        <w:numPr>
          <w:ilvl w:val="0"/>
          <w:numId w:val="7"/>
        </w:numPr>
        <w:tabs>
          <w:tab w:val="left" w:pos="720"/>
        </w:tabs>
        <w:rPr>
          <w:sz w:val="24"/>
          <w:szCs w:val="24"/>
        </w:rPr>
      </w:pPr>
      <w:r w:rsidRPr="01A47B73">
        <w:rPr>
          <w:sz w:val="24"/>
          <w:szCs w:val="24"/>
        </w:rPr>
        <w:t xml:space="preserve">Evaluations and impacts of social care for older people (Carey, 2022; Curtis et al., 2018; Eccles, 2021; Elston et al., 2019; Higgs et al., 2018; Iparraguirre &amp; Ma, 2015; </w:t>
      </w:r>
      <w:r w:rsidRPr="01A47B73">
        <w:rPr>
          <w:sz w:val="24"/>
          <w:szCs w:val="24"/>
        </w:rPr>
        <w:lastRenderedPageBreak/>
        <w:t>Iparraguirre, 2020; Lewis, 2022; Lloyd et al., 2018; Nikolova et al., 2022; Seamer et al., 2019; Toms et al., 2019)</w:t>
      </w:r>
    </w:p>
    <w:p w14:paraId="4771D2A2" w14:textId="17F2527C" w:rsidR="00A70437" w:rsidRDefault="00A70437" w:rsidP="00A70437">
      <w:pPr>
        <w:pStyle w:val="ListParagraph"/>
        <w:numPr>
          <w:ilvl w:val="0"/>
          <w:numId w:val="7"/>
        </w:numPr>
        <w:tabs>
          <w:tab w:val="left" w:pos="720"/>
        </w:tabs>
        <w:rPr>
          <w:sz w:val="24"/>
          <w:szCs w:val="24"/>
        </w:rPr>
      </w:pPr>
      <w:r w:rsidRPr="01A47B73">
        <w:rPr>
          <w:sz w:val="24"/>
          <w:szCs w:val="24"/>
        </w:rPr>
        <w:t xml:space="preserve">Older peoples, and </w:t>
      </w:r>
      <w:proofErr w:type="gramStart"/>
      <w:r w:rsidRPr="01A47B73">
        <w:rPr>
          <w:sz w:val="24"/>
          <w:szCs w:val="24"/>
        </w:rPr>
        <w:t>others</w:t>
      </w:r>
      <w:proofErr w:type="gramEnd"/>
      <w:r w:rsidRPr="01A47B73">
        <w:rPr>
          <w:sz w:val="24"/>
          <w:szCs w:val="24"/>
        </w:rPr>
        <w:t xml:space="preserve"> perspectives on social care (Casado et al., 2020; Dixon et al., 2022; </w:t>
      </w:r>
      <w:proofErr w:type="spellStart"/>
      <w:r w:rsidRPr="01A47B73">
        <w:rPr>
          <w:sz w:val="24"/>
          <w:szCs w:val="24"/>
        </w:rPr>
        <w:t>Etkind</w:t>
      </w:r>
      <w:proofErr w:type="spellEnd"/>
      <w:r w:rsidRPr="01A47B73">
        <w:rPr>
          <w:sz w:val="24"/>
          <w:szCs w:val="24"/>
        </w:rPr>
        <w:t xml:space="preserve"> et al., 2019; Phelps et al., 2022; Tanner et al., 2018)</w:t>
      </w:r>
    </w:p>
    <w:p w14:paraId="21F4107E" w14:textId="77777777" w:rsidR="00F14B13" w:rsidRPr="00F14B13" w:rsidRDefault="00F14B13" w:rsidP="00F14B13">
      <w:pPr>
        <w:tabs>
          <w:tab w:val="left" w:pos="720"/>
        </w:tabs>
        <w:rPr>
          <w:b/>
          <w:bCs/>
          <w:sz w:val="24"/>
          <w:szCs w:val="24"/>
        </w:rPr>
      </w:pPr>
      <w:r w:rsidRPr="00F14B13">
        <w:rPr>
          <w:b/>
          <w:bCs/>
          <w:sz w:val="24"/>
          <w:szCs w:val="24"/>
        </w:rPr>
        <w:t>The main recommendations put forward by the above papers include:</w:t>
      </w:r>
    </w:p>
    <w:p w14:paraId="2B297A3B" w14:textId="77777777" w:rsidR="00F14B13" w:rsidRPr="00F14B13" w:rsidRDefault="00F14B13" w:rsidP="00F14B13">
      <w:pPr>
        <w:pStyle w:val="ListParagraph"/>
        <w:numPr>
          <w:ilvl w:val="0"/>
          <w:numId w:val="22"/>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Interventions promoting aspects of social support in older people with depression and/or other mental health disorders should be developed and studied further.</w:t>
      </w:r>
    </w:p>
    <w:p w14:paraId="7142F5B5" w14:textId="77777777" w:rsidR="00F14B13" w:rsidRPr="00F14B13" w:rsidRDefault="00F14B13" w:rsidP="00F14B13">
      <w:pPr>
        <w:pStyle w:val="ListParagraph"/>
        <w:numPr>
          <w:ilvl w:val="0"/>
          <w:numId w:val="22"/>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Excessive alcohol consumption must be addressed to ensure older adults receive appropriate support to meet their needs, including proactive preventive care. However, developing approaches must consider the feasibility of care providers’ involvement given their workload, in a climate where care systems are becoming increasingly overburdened.</w:t>
      </w:r>
    </w:p>
    <w:p w14:paraId="30D91D83" w14:textId="77777777" w:rsidR="00F14B13" w:rsidRPr="00F14B13" w:rsidRDefault="00F14B13" w:rsidP="00F14B13">
      <w:pPr>
        <w:pStyle w:val="ListParagraph"/>
        <w:numPr>
          <w:ilvl w:val="0"/>
          <w:numId w:val="22"/>
        </w:numPr>
        <w:tabs>
          <w:tab w:val="left" w:pos="720"/>
        </w:tabs>
        <w:rPr>
          <w:b/>
          <w:bCs/>
          <w:sz w:val="24"/>
          <w:szCs w:val="24"/>
        </w:rPr>
      </w:pPr>
      <w:r w:rsidRPr="00F14B13">
        <w:rPr>
          <w:rFonts w:ascii="Calibri" w:eastAsia="Calibri" w:hAnsi="Calibri" w:cs="Calibri"/>
          <w:b/>
          <w:bCs/>
          <w:sz w:val="24"/>
          <w:szCs w:val="24"/>
        </w:rPr>
        <w:t>More research and practice are needed to explore the positive effects of older people’s participation in social and health care services.</w:t>
      </w:r>
    </w:p>
    <w:p w14:paraId="144DEEB4" w14:textId="77777777" w:rsidR="00F14B13" w:rsidRPr="00F14B13" w:rsidRDefault="00F14B13" w:rsidP="00F14B13">
      <w:pPr>
        <w:pStyle w:val="ListParagraph"/>
        <w:numPr>
          <w:ilvl w:val="0"/>
          <w:numId w:val="22"/>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Social work is a principal key to ensure wide and inclusive participation of users in decision making and services. Therefore, literature needs to go further into this topic. Future research lines must gain insight into questions such as the kind of social and care services older people would like to have, how they would like to relate to social workers, or how they would like to engage in effective participation.</w:t>
      </w:r>
    </w:p>
    <w:p w14:paraId="0CCB2724" w14:textId="77777777" w:rsidR="00F14B13" w:rsidRPr="00F14B13" w:rsidRDefault="00F14B13" w:rsidP="00F14B13">
      <w:pPr>
        <w:pStyle w:val="ListParagraph"/>
        <w:numPr>
          <w:ilvl w:val="0"/>
          <w:numId w:val="22"/>
        </w:numPr>
        <w:tabs>
          <w:tab w:val="left" w:pos="720"/>
        </w:tabs>
        <w:rPr>
          <w:rFonts w:ascii="Calibri" w:eastAsia="Calibri" w:hAnsi="Calibri" w:cs="Calibri"/>
          <w:b/>
          <w:bCs/>
          <w:sz w:val="24"/>
          <w:szCs w:val="24"/>
        </w:rPr>
      </w:pPr>
      <w:r w:rsidRPr="00F14B13">
        <w:rPr>
          <w:rFonts w:ascii="Calibri" w:eastAsia="Calibri" w:hAnsi="Calibri" w:cs="Calibri"/>
          <w:b/>
          <w:bCs/>
          <w:sz w:val="24"/>
          <w:szCs w:val="24"/>
        </w:rPr>
        <w:t>‘Getting back to normal’ or ‘finding a new normal’ are key focuses for frail older people when considering their preferences. Following acute illness, clinicians should discuss preferences and care planning in terms of an achievable normal, and carefully consider the social context. Longitudinal research is needed to explore the influences on preferences over time.</w:t>
      </w:r>
    </w:p>
    <w:p w14:paraId="68A948F2" w14:textId="77777777" w:rsidR="00F14B13" w:rsidRPr="00F14B13" w:rsidRDefault="00F14B13" w:rsidP="00F14B13">
      <w:pPr>
        <w:pStyle w:val="ListParagraph"/>
        <w:numPr>
          <w:ilvl w:val="0"/>
          <w:numId w:val="22"/>
        </w:numPr>
        <w:tabs>
          <w:tab w:val="left" w:pos="720"/>
        </w:tabs>
        <w:rPr>
          <w:rFonts w:ascii="Calibri" w:eastAsia="Calibri" w:hAnsi="Calibri" w:cs="Calibri"/>
          <w:b/>
          <w:bCs/>
          <w:sz w:val="24"/>
          <w:szCs w:val="24"/>
        </w:rPr>
      </w:pPr>
      <w:r w:rsidRPr="00F14B13">
        <w:rPr>
          <w:b/>
          <w:bCs/>
          <w:sz w:val="24"/>
          <w:szCs w:val="24"/>
        </w:rPr>
        <w:t xml:space="preserve">There is a </w:t>
      </w:r>
      <w:r w:rsidRPr="00F14B13">
        <w:rPr>
          <w:rFonts w:ascii="Calibri" w:eastAsia="Calibri" w:hAnsi="Calibri" w:cs="Calibri"/>
          <w:b/>
          <w:bCs/>
          <w:sz w:val="24"/>
          <w:szCs w:val="24"/>
        </w:rPr>
        <w:t xml:space="preserve">pressing need for more information about social workers’ views and perceptions about the ethical dilemmas they face and </w:t>
      </w:r>
      <w:proofErr w:type="gramStart"/>
      <w:r w:rsidRPr="00F14B13">
        <w:rPr>
          <w:rFonts w:ascii="Calibri" w:eastAsia="Calibri" w:hAnsi="Calibri" w:cs="Calibri"/>
          <w:b/>
          <w:bCs/>
          <w:sz w:val="24"/>
          <w:szCs w:val="24"/>
        </w:rPr>
        <w:t>whether or not</w:t>
      </w:r>
      <w:proofErr w:type="gramEnd"/>
      <w:r w:rsidRPr="00F14B13">
        <w:rPr>
          <w:rFonts w:ascii="Calibri" w:eastAsia="Calibri" w:hAnsi="Calibri" w:cs="Calibri"/>
          <w:b/>
          <w:bCs/>
          <w:sz w:val="24"/>
          <w:szCs w:val="24"/>
        </w:rPr>
        <w:t xml:space="preserve"> they feel equipped by their training, education and workplace support to address this dimension of their practice.</w:t>
      </w:r>
    </w:p>
    <w:p w14:paraId="416066F2" w14:textId="77777777" w:rsidR="00F14B13" w:rsidRPr="00F14B13" w:rsidRDefault="00F14B13" w:rsidP="00F14B13">
      <w:pPr>
        <w:pStyle w:val="ListParagraph"/>
        <w:numPr>
          <w:ilvl w:val="0"/>
          <w:numId w:val="22"/>
        </w:numPr>
        <w:tabs>
          <w:tab w:val="left" w:pos="720"/>
        </w:tabs>
        <w:rPr>
          <w:b/>
          <w:bCs/>
          <w:sz w:val="24"/>
          <w:szCs w:val="24"/>
        </w:rPr>
      </w:pPr>
      <w:r w:rsidRPr="00F14B13">
        <w:rPr>
          <w:rFonts w:ascii="Calibri" w:eastAsia="Calibri" w:hAnsi="Calibri" w:cs="Calibri"/>
          <w:b/>
          <w:bCs/>
          <w:sz w:val="24"/>
          <w:szCs w:val="24"/>
        </w:rPr>
        <w:t>Further work is needed to develop goal-oriented care for older people living with frailty which is personalised to their specific needs.</w:t>
      </w:r>
    </w:p>
    <w:p w14:paraId="2A5A357F" w14:textId="77777777" w:rsidR="00F14B13" w:rsidRDefault="00F14B13" w:rsidP="00F14B13">
      <w:pPr>
        <w:pStyle w:val="ListParagraph"/>
        <w:numPr>
          <w:ilvl w:val="0"/>
          <w:numId w:val="22"/>
        </w:numPr>
        <w:tabs>
          <w:tab w:val="left" w:pos="720"/>
        </w:tabs>
        <w:rPr>
          <w:rFonts w:ascii="Calibri" w:eastAsia="Calibri" w:hAnsi="Calibri" w:cs="Calibri"/>
          <w:sz w:val="24"/>
          <w:szCs w:val="24"/>
        </w:rPr>
      </w:pPr>
      <w:r w:rsidRPr="00F14B13">
        <w:rPr>
          <w:rFonts w:ascii="Calibri" w:eastAsia="Calibri" w:hAnsi="Calibri" w:cs="Calibri"/>
          <w:b/>
          <w:bCs/>
          <w:sz w:val="24"/>
          <w:szCs w:val="24"/>
        </w:rPr>
        <w:t xml:space="preserve">Other areas of interest </w:t>
      </w:r>
      <w:proofErr w:type="gramStart"/>
      <w:r w:rsidRPr="00F14B13">
        <w:rPr>
          <w:rFonts w:ascii="Calibri" w:eastAsia="Calibri" w:hAnsi="Calibri" w:cs="Calibri"/>
          <w:b/>
          <w:bCs/>
          <w:sz w:val="24"/>
          <w:szCs w:val="24"/>
        </w:rPr>
        <w:t>include;</w:t>
      </w:r>
      <w:proofErr w:type="gramEnd"/>
      <w:r w:rsidRPr="00F14B13">
        <w:rPr>
          <w:rFonts w:ascii="Calibri" w:eastAsia="Calibri" w:hAnsi="Calibri" w:cs="Calibri"/>
          <w:b/>
          <w:bCs/>
          <w:sz w:val="24"/>
          <w:szCs w:val="24"/>
        </w:rPr>
        <w:t xml:space="preserve"> cost analysis of social care, why certain people leave social care services, the relationship between emergency hospital admissions and social care, and the funding sources and the managerial, financial, and legal developments on the quality of life of older people of social care services.</w:t>
      </w:r>
    </w:p>
    <w:p w14:paraId="46532EEC" w14:textId="77777777" w:rsidR="00F14B13" w:rsidRPr="00F14B13" w:rsidRDefault="00F14B13" w:rsidP="00F14B13">
      <w:pPr>
        <w:tabs>
          <w:tab w:val="left" w:pos="720"/>
        </w:tabs>
        <w:rPr>
          <w:sz w:val="24"/>
          <w:szCs w:val="24"/>
        </w:rPr>
      </w:pPr>
    </w:p>
    <w:p w14:paraId="7DDCA822" w14:textId="152B18FD" w:rsidR="00F22FAB" w:rsidRPr="00F22FAB" w:rsidRDefault="00F22FAB" w:rsidP="00F22FAB">
      <w:pPr>
        <w:pStyle w:val="Heading2"/>
        <w:rPr>
          <w:rFonts w:eastAsia="Times New Roman"/>
          <w:shd w:val="clear" w:color="auto" w:fill="FFFFFF"/>
          <w:lang w:eastAsia="en-GB"/>
        </w:rPr>
      </w:pPr>
      <w:r>
        <w:rPr>
          <w:rFonts w:eastAsia="Times New Roman"/>
          <w:shd w:val="clear" w:color="auto" w:fill="FFFFFF"/>
          <w:lang w:eastAsia="en-GB"/>
        </w:rPr>
        <w:t>Dementia</w:t>
      </w:r>
    </w:p>
    <w:p w14:paraId="6B1F4B52" w14:textId="6F800246" w:rsidR="00F22FAB" w:rsidRPr="00F22FAB" w:rsidRDefault="00F22FAB" w:rsidP="00F22FAB">
      <w:pPr>
        <w:pStyle w:val="ListParagraph"/>
        <w:numPr>
          <w:ilvl w:val="0"/>
          <w:numId w:val="7"/>
        </w:numPr>
        <w:spacing w:after="0" w:line="240" w:lineRule="auto"/>
        <w:rPr>
          <w:rFonts w:eastAsia="Times New Roman" w:cstheme="minorHAnsi"/>
          <w:sz w:val="24"/>
          <w:szCs w:val="24"/>
          <w:shd w:val="clear" w:color="auto" w:fill="FFFFFF"/>
          <w:lang w:eastAsia="en-GB"/>
        </w:rPr>
      </w:pPr>
      <w:r w:rsidRPr="00F22FAB">
        <w:rPr>
          <w:rFonts w:eastAsia="Times New Roman" w:cstheme="minorHAnsi"/>
          <w:sz w:val="24"/>
          <w:szCs w:val="24"/>
          <w:shd w:val="clear" w:color="auto" w:fill="FFFFFF"/>
          <w:lang w:eastAsia="en-GB"/>
        </w:rPr>
        <w:t xml:space="preserve">Issues surrounding the design of outdoor environments that are dementia-friendly (Blackman, Van Schaik, and Martyr (2007). Gan, D.R., </w:t>
      </w:r>
      <w:r w:rsidRPr="00F22FAB">
        <w:rPr>
          <w:rFonts w:eastAsia="Times New Roman" w:cstheme="minorHAnsi"/>
          <w:i/>
          <w:iCs/>
          <w:sz w:val="24"/>
          <w:szCs w:val="24"/>
          <w:shd w:val="clear" w:color="auto" w:fill="FFFFFF"/>
          <w:lang w:eastAsia="en-GB"/>
        </w:rPr>
        <w:t xml:space="preserve">et al. </w:t>
      </w:r>
      <w:r w:rsidRPr="00F22FAB">
        <w:rPr>
          <w:rFonts w:eastAsia="Times New Roman" w:cstheme="minorHAnsi"/>
          <w:sz w:val="24"/>
          <w:szCs w:val="24"/>
          <w:shd w:val="clear" w:color="auto" w:fill="FFFFFF"/>
          <w:lang w:eastAsia="en-GB"/>
        </w:rPr>
        <w:t xml:space="preserve">(2022) Chaudhury, H., Mann, </w:t>
      </w:r>
      <w:proofErr w:type="gramStart"/>
      <w:r w:rsidRPr="00F22FAB">
        <w:rPr>
          <w:rFonts w:eastAsia="Times New Roman" w:cstheme="minorHAnsi"/>
          <w:sz w:val="24"/>
          <w:szCs w:val="24"/>
          <w:shd w:val="clear" w:color="auto" w:fill="FFFFFF"/>
          <w:lang w:eastAsia="en-GB"/>
        </w:rPr>
        <w:t>J.</w:t>
      </w:r>
      <w:proofErr w:type="gramEnd"/>
      <w:r w:rsidRPr="00F22FAB">
        <w:rPr>
          <w:rFonts w:eastAsia="Times New Roman" w:cstheme="minorHAnsi"/>
          <w:sz w:val="24"/>
          <w:szCs w:val="24"/>
          <w:shd w:val="clear" w:color="auto" w:fill="FFFFFF"/>
          <w:lang w:eastAsia="en-GB"/>
        </w:rPr>
        <w:t xml:space="preserve"> and Wister, A.V. (</w:t>
      </w:r>
      <w:proofErr w:type="gramStart"/>
      <w:r w:rsidRPr="00F22FAB">
        <w:rPr>
          <w:rFonts w:eastAsia="Times New Roman" w:cstheme="minorHAnsi"/>
          <w:sz w:val="24"/>
          <w:szCs w:val="24"/>
          <w:shd w:val="clear" w:color="auto" w:fill="FFFFFF"/>
          <w:lang w:eastAsia="en-GB"/>
        </w:rPr>
        <w:t>2022))</w:t>
      </w:r>
      <w:proofErr w:type="gramEnd"/>
      <w:r w:rsidRPr="00F22FAB">
        <w:rPr>
          <w:rFonts w:eastAsia="Times New Roman" w:cstheme="minorHAnsi"/>
          <w:sz w:val="24"/>
          <w:szCs w:val="24"/>
          <w:shd w:val="clear" w:color="auto" w:fill="FFFFFF"/>
          <w:lang w:eastAsia="en-GB"/>
        </w:rPr>
        <w:t xml:space="preserve">. Dementia-friendly </w:t>
      </w:r>
      <w:proofErr w:type="spellStart"/>
      <w:r w:rsidRPr="00F22FAB">
        <w:rPr>
          <w:rFonts w:eastAsia="Times New Roman" w:cstheme="minorHAnsi"/>
          <w:sz w:val="24"/>
          <w:szCs w:val="24"/>
          <w:shd w:val="clear" w:color="auto" w:fill="FFFFFF"/>
          <w:lang w:eastAsia="en-GB"/>
        </w:rPr>
        <w:t>neighbourhood</w:t>
      </w:r>
      <w:r w:rsidR="003C67EC">
        <w:rPr>
          <w:rFonts w:eastAsia="Times New Roman" w:cstheme="minorHAnsi"/>
          <w:sz w:val="24"/>
          <w:szCs w:val="24"/>
          <w:shd w:val="clear" w:color="auto" w:fill="FFFFFF"/>
          <w:lang w:eastAsia="en-GB"/>
        </w:rPr>
        <w:t>s</w:t>
      </w:r>
      <w:proofErr w:type="spellEnd"/>
      <w:r w:rsidRPr="00F22FAB">
        <w:rPr>
          <w:rFonts w:eastAsia="Times New Roman" w:cstheme="minorHAnsi"/>
          <w:sz w:val="24"/>
          <w:szCs w:val="24"/>
          <w:shd w:val="clear" w:color="auto" w:fill="FFFFFF"/>
          <w:lang w:eastAsia="en-GB"/>
        </w:rPr>
        <w:t xml:space="preserve"> and the built environment</w:t>
      </w:r>
    </w:p>
    <w:p w14:paraId="2A997476" w14:textId="4D38F4C9" w:rsidR="00F22FAB" w:rsidRPr="00F22FAB" w:rsidRDefault="00F22FAB" w:rsidP="00F22FAB">
      <w:pPr>
        <w:pStyle w:val="ListParagraph"/>
        <w:numPr>
          <w:ilvl w:val="0"/>
          <w:numId w:val="7"/>
        </w:numPr>
        <w:spacing w:after="0" w:line="240" w:lineRule="auto"/>
        <w:rPr>
          <w:rFonts w:eastAsia="Times New Roman" w:cstheme="minorHAnsi"/>
          <w:sz w:val="24"/>
          <w:szCs w:val="24"/>
          <w:shd w:val="clear" w:color="auto" w:fill="FFFFFF"/>
          <w:lang w:eastAsia="en-GB"/>
        </w:rPr>
      </w:pPr>
      <w:r w:rsidRPr="00F22FAB">
        <w:rPr>
          <w:rFonts w:eastAsia="Times New Roman" w:cstheme="minorHAnsi"/>
          <w:sz w:val="24"/>
          <w:szCs w:val="24"/>
          <w:shd w:val="clear" w:color="auto" w:fill="FFFFFF"/>
          <w:lang w:eastAsia="en-GB"/>
        </w:rPr>
        <w:lastRenderedPageBreak/>
        <w:t>Transport for those with dementia and how to design and run appropriate services Jarvis, A., Mountain, A., Crow, R. and Moroney, M. (2019)</w:t>
      </w:r>
    </w:p>
    <w:p w14:paraId="46AC2C22" w14:textId="7F7D9284" w:rsidR="00F22FAB" w:rsidRPr="00F22FAB" w:rsidRDefault="00F22FAB" w:rsidP="00F22FAB">
      <w:pPr>
        <w:pStyle w:val="ListParagraph"/>
        <w:numPr>
          <w:ilvl w:val="0"/>
          <w:numId w:val="7"/>
        </w:numPr>
        <w:spacing w:after="0" w:line="240" w:lineRule="auto"/>
        <w:rPr>
          <w:rFonts w:eastAsia="Times New Roman" w:cstheme="minorHAnsi"/>
          <w:sz w:val="24"/>
          <w:szCs w:val="24"/>
          <w:lang w:eastAsia="en-GB"/>
        </w:rPr>
      </w:pPr>
      <w:r w:rsidRPr="00F22FAB">
        <w:rPr>
          <w:rFonts w:eastAsia="Times New Roman" w:cstheme="minorHAnsi"/>
          <w:sz w:val="24"/>
          <w:szCs w:val="24"/>
          <w:shd w:val="clear" w:color="auto" w:fill="FFFFFF"/>
          <w:lang w:eastAsia="en-GB"/>
        </w:rPr>
        <w:t xml:space="preserve">Projections of older people with dementia and costs of dementia care in the United Kingdom, Wittenberg, R., Hu, B., Barraza-Araiza, L. and Rehill, A. (2019) </w:t>
      </w:r>
    </w:p>
    <w:p w14:paraId="0E1F843B" w14:textId="05B027D7" w:rsidR="00B97EE2" w:rsidRPr="0079061B" w:rsidRDefault="00F22FAB" w:rsidP="0079061B">
      <w:pPr>
        <w:pStyle w:val="ListParagraph"/>
        <w:numPr>
          <w:ilvl w:val="0"/>
          <w:numId w:val="7"/>
        </w:numPr>
        <w:spacing w:after="0" w:line="240" w:lineRule="auto"/>
        <w:rPr>
          <w:rFonts w:eastAsia="Times New Roman" w:cstheme="minorHAnsi"/>
          <w:sz w:val="24"/>
          <w:szCs w:val="24"/>
          <w:lang w:eastAsia="en-GB"/>
        </w:rPr>
      </w:pPr>
      <w:r w:rsidRPr="00F22FAB">
        <w:rPr>
          <w:rFonts w:eastAsia="Times New Roman" w:cstheme="minorHAnsi"/>
          <w:sz w:val="24"/>
          <w:szCs w:val="24"/>
          <w:shd w:val="clear" w:color="auto" w:fill="FFFFFF"/>
          <w:lang w:eastAsia="en-GB"/>
        </w:rPr>
        <w:t xml:space="preserve">The changing prevalence and incidence of dementia over time (Wu </w:t>
      </w:r>
      <w:r w:rsidRPr="00F22FAB">
        <w:rPr>
          <w:rFonts w:eastAsia="Times New Roman" w:cstheme="minorHAnsi"/>
          <w:i/>
          <w:iCs/>
          <w:sz w:val="24"/>
          <w:szCs w:val="24"/>
          <w:shd w:val="clear" w:color="auto" w:fill="FFFFFF"/>
          <w:lang w:eastAsia="en-GB"/>
        </w:rPr>
        <w:t xml:space="preserve">et al </w:t>
      </w:r>
      <w:r w:rsidRPr="00F22FAB">
        <w:rPr>
          <w:rFonts w:eastAsia="Times New Roman" w:cstheme="minorHAnsi"/>
          <w:sz w:val="24"/>
          <w:szCs w:val="24"/>
          <w:shd w:val="clear" w:color="auto" w:fill="FFFFFF"/>
          <w:lang w:eastAsia="en-GB"/>
        </w:rPr>
        <w:t>2017)</w:t>
      </w:r>
    </w:p>
    <w:p w14:paraId="51F50978" w14:textId="77777777" w:rsidR="0079061B" w:rsidRPr="0079061B" w:rsidRDefault="0079061B" w:rsidP="00D61F26">
      <w:pPr>
        <w:pStyle w:val="ListParagraph"/>
        <w:spacing w:after="0" w:line="240" w:lineRule="auto"/>
        <w:rPr>
          <w:rFonts w:eastAsia="Times New Roman" w:cstheme="minorHAnsi"/>
          <w:sz w:val="24"/>
          <w:szCs w:val="24"/>
          <w:lang w:eastAsia="en-GB"/>
        </w:rPr>
      </w:pPr>
    </w:p>
    <w:p w14:paraId="00F6B3E4" w14:textId="52CFEF63" w:rsidR="00B97EE2" w:rsidRPr="00F14B13" w:rsidRDefault="00B97EE2" w:rsidP="00B97EE2">
      <w:pPr>
        <w:tabs>
          <w:tab w:val="left" w:pos="720"/>
        </w:tabs>
        <w:rPr>
          <w:b/>
          <w:bCs/>
          <w:sz w:val="24"/>
          <w:szCs w:val="24"/>
        </w:rPr>
      </w:pPr>
      <w:r w:rsidRPr="00F14B13">
        <w:rPr>
          <w:b/>
          <w:bCs/>
          <w:sz w:val="24"/>
          <w:szCs w:val="24"/>
        </w:rPr>
        <w:t>The main recommendations put forward by the above papers include:</w:t>
      </w:r>
    </w:p>
    <w:p w14:paraId="31C5811B" w14:textId="4F2942E7" w:rsidR="00B97EE2" w:rsidRPr="00B97EE2" w:rsidRDefault="00B97EE2" w:rsidP="00B97EE2">
      <w:pPr>
        <w:pStyle w:val="ListParagraph"/>
        <w:numPr>
          <w:ilvl w:val="0"/>
          <w:numId w:val="22"/>
        </w:numPr>
        <w:tabs>
          <w:tab w:val="left" w:pos="720"/>
        </w:tabs>
        <w:rPr>
          <w:rFonts w:eastAsia="Times New Roman" w:cstheme="minorHAnsi"/>
          <w:b/>
          <w:bCs/>
          <w:sz w:val="24"/>
          <w:szCs w:val="24"/>
          <w:lang w:eastAsia="en-GB"/>
        </w:rPr>
      </w:pPr>
      <w:r w:rsidRPr="00B97EE2">
        <w:rPr>
          <w:rFonts w:cstheme="minorHAnsi"/>
          <w:b/>
          <w:bCs/>
          <w:sz w:val="24"/>
          <w:szCs w:val="24"/>
        </w:rPr>
        <w:t>Post-diagnostic support programmes can provide people with dementia and their carers the opportunity to think about what ‘home’ means and plan for their future</w:t>
      </w:r>
      <w:r w:rsidRPr="00B97EE2">
        <w:rPr>
          <w:rFonts w:cstheme="minorHAnsi"/>
          <w:b/>
          <w:bCs/>
          <w:sz w:val="24"/>
          <w:szCs w:val="24"/>
        </w:rPr>
        <w:br/>
        <w:t>housing needs, alongside financial planning, making a will and Lasting Powers of Attorney.</w:t>
      </w:r>
    </w:p>
    <w:p w14:paraId="7CF87D98" w14:textId="7708F62E" w:rsidR="00B97EE2" w:rsidRPr="0079061B" w:rsidRDefault="00B97EE2" w:rsidP="00B97EE2">
      <w:pPr>
        <w:pStyle w:val="ListParagraph"/>
        <w:numPr>
          <w:ilvl w:val="0"/>
          <w:numId w:val="22"/>
        </w:numPr>
        <w:tabs>
          <w:tab w:val="left" w:pos="720"/>
        </w:tabs>
        <w:rPr>
          <w:rFonts w:eastAsia="Times New Roman" w:cstheme="minorHAnsi"/>
          <w:b/>
          <w:bCs/>
          <w:sz w:val="24"/>
          <w:szCs w:val="24"/>
          <w:lang w:eastAsia="en-GB"/>
        </w:rPr>
      </w:pPr>
      <w:r w:rsidRPr="0079061B">
        <w:rPr>
          <w:rFonts w:cstheme="minorHAnsi"/>
          <w:b/>
          <w:bCs/>
          <w:sz w:val="24"/>
          <w:szCs w:val="24"/>
        </w:rPr>
        <w:t>Registered social landlords should review the information they produce about the types of housing that they offer so they a</w:t>
      </w:r>
      <w:r w:rsidR="0079061B" w:rsidRPr="0079061B">
        <w:rPr>
          <w:rFonts w:cstheme="minorHAnsi"/>
          <w:b/>
          <w:bCs/>
          <w:sz w:val="24"/>
          <w:szCs w:val="24"/>
        </w:rPr>
        <w:t>re</w:t>
      </w:r>
      <w:r w:rsidRPr="0079061B">
        <w:rPr>
          <w:rFonts w:cstheme="minorHAnsi"/>
          <w:b/>
          <w:bCs/>
          <w:sz w:val="24"/>
          <w:szCs w:val="24"/>
        </w:rPr>
        <w:t xml:space="preserve"> clear to people with dementia.</w:t>
      </w:r>
    </w:p>
    <w:p w14:paraId="2DD93A26" w14:textId="496F6729" w:rsidR="0079061B" w:rsidRPr="0079061B" w:rsidRDefault="0079061B" w:rsidP="00B97EE2">
      <w:pPr>
        <w:pStyle w:val="ListParagraph"/>
        <w:numPr>
          <w:ilvl w:val="0"/>
          <w:numId w:val="22"/>
        </w:numPr>
        <w:tabs>
          <w:tab w:val="left" w:pos="720"/>
        </w:tabs>
        <w:rPr>
          <w:rFonts w:eastAsia="Times New Roman" w:cstheme="minorHAnsi"/>
          <w:b/>
          <w:bCs/>
          <w:sz w:val="24"/>
          <w:szCs w:val="24"/>
          <w:lang w:eastAsia="en-GB"/>
        </w:rPr>
      </w:pPr>
      <w:r w:rsidRPr="0079061B">
        <w:rPr>
          <w:rFonts w:cstheme="minorHAnsi"/>
          <w:b/>
          <w:bCs/>
          <w:sz w:val="24"/>
          <w:szCs w:val="24"/>
        </w:rPr>
        <w:t xml:space="preserve">Local authorities </w:t>
      </w:r>
      <w:proofErr w:type="gramStart"/>
      <w:r w:rsidRPr="0079061B">
        <w:rPr>
          <w:rFonts w:cstheme="minorHAnsi"/>
          <w:b/>
          <w:bCs/>
          <w:sz w:val="24"/>
          <w:szCs w:val="24"/>
        </w:rPr>
        <w:t xml:space="preserve">to </w:t>
      </w:r>
      <w:proofErr w:type="spellStart"/>
      <w:r w:rsidRPr="0079061B">
        <w:rPr>
          <w:rFonts w:cstheme="minorHAnsi"/>
          <w:b/>
          <w:bCs/>
          <w:sz w:val="24"/>
          <w:szCs w:val="24"/>
        </w:rPr>
        <w:t>endeavour</w:t>
      </w:r>
      <w:proofErr w:type="spellEnd"/>
      <w:proofErr w:type="gramEnd"/>
      <w:r w:rsidRPr="0079061B">
        <w:rPr>
          <w:rFonts w:cstheme="minorHAnsi"/>
          <w:b/>
          <w:bCs/>
          <w:sz w:val="24"/>
          <w:szCs w:val="24"/>
        </w:rPr>
        <w:t xml:space="preserve"> to include older people, people with dementia and carers in strategic development and service design.</w:t>
      </w:r>
    </w:p>
    <w:p w14:paraId="084CED99" w14:textId="59D92771" w:rsidR="0079061B" w:rsidRPr="0079061B" w:rsidRDefault="0079061B" w:rsidP="0079061B">
      <w:pPr>
        <w:pStyle w:val="ListParagraph"/>
        <w:numPr>
          <w:ilvl w:val="0"/>
          <w:numId w:val="22"/>
        </w:numPr>
        <w:tabs>
          <w:tab w:val="left" w:pos="720"/>
        </w:tabs>
        <w:rPr>
          <w:rFonts w:eastAsia="Times New Roman" w:cstheme="minorHAnsi"/>
          <w:b/>
          <w:bCs/>
          <w:sz w:val="24"/>
          <w:szCs w:val="24"/>
          <w:lang w:eastAsia="en-GB"/>
        </w:rPr>
      </w:pPr>
      <w:r w:rsidRPr="0079061B">
        <w:rPr>
          <w:rFonts w:cstheme="minorHAnsi"/>
          <w:b/>
          <w:bCs/>
          <w:sz w:val="24"/>
          <w:szCs w:val="24"/>
        </w:rPr>
        <w:t xml:space="preserve">By informing staff, building robust community </w:t>
      </w:r>
      <w:proofErr w:type="gramStart"/>
      <w:r w:rsidRPr="0079061B">
        <w:rPr>
          <w:rFonts w:cstheme="minorHAnsi"/>
          <w:b/>
          <w:bCs/>
          <w:sz w:val="24"/>
          <w:szCs w:val="24"/>
        </w:rPr>
        <w:t>services</w:t>
      </w:r>
      <w:proofErr w:type="gramEnd"/>
      <w:r w:rsidRPr="0079061B">
        <w:rPr>
          <w:rFonts w:cstheme="minorHAnsi"/>
          <w:b/>
          <w:bCs/>
          <w:sz w:val="24"/>
          <w:szCs w:val="24"/>
        </w:rPr>
        <w:t xml:space="preserve"> and working together across</w:t>
      </w:r>
      <w:r w:rsidRPr="0079061B">
        <w:rPr>
          <w:rFonts w:cstheme="minorHAnsi"/>
          <w:b/>
          <w:bCs/>
          <w:sz w:val="24"/>
          <w:szCs w:val="24"/>
        </w:rPr>
        <w:br/>
        <w:t>services to identify early help needs, individuals can remain at home for longer.</w:t>
      </w:r>
    </w:p>
    <w:p w14:paraId="4707149B" w14:textId="40791A6F" w:rsidR="0079061B" w:rsidRPr="0079061B" w:rsidRDefault="0079061B" w:rsidP="0079061B">
      <w:pPr>
        <w:pStyle w:val="ListParagraph"/>
        <w:numPr>
          <w:ilvl w:val="0"/>
          <w:numId w:val="22"/>
        </w:numPr>
        <w:tabs>
          <w:tab w:val="left" w:pos="720"/>
        </w:tabs>
        <w:rPr>
          <w:rFonts w:eastAsia="Times New Roman" w:cstheme="minorHAnsi"/>
          <w:b/>
          <w:bCs/>
          <w:sz w:val="24"/>
          <w:szCs w:val="24"/>
          <w:lang w:eastAsia="en-GB"/>
        </w:rPr>
      </w:pPr>
      <w:r w:rsidRPr="0079061B">
        <w:rPr>
          <w:rFonts w:eastAsia="Times New Roman" w:cstheme="minorHAnsi"/>
          <w:b/>
          <w:bCs/>
          <w:sz w:val="24"/>
          <w:szCs w:val="24"/>
          <w:lang w:val="en-GB" w:eastAsia="en-GB"/>
        </w:rPr>
        <w:t>Informal carers are a huge resource that all services have but do not support and utilise enough. Building on community activity and support, identifying carers at an earlier stage and developing staff to inform and signpost</w:t>
      </w:r>
      <w:r w:rsidRPr="0079061B">
        <w:rPr>
          <w:rFonts w:eastAsia="Times New Roman" w:cstheme="minorHAnsi"/>
          <w:b/>
          <w:bCs/>
          <w:sz w:val="24"/>
          <w:szCs w:val="24"/>
          <w:lang w:val="en-GB" w:eastAsia="en-GB"/>
        </w:rPr>
        <w:br/>
        <w:t xml:space="preserve">family/carers </w:t>
      </w:r>
      <w:proofErr w:type="gramStart"/>
      <w:r w:rsidRPr="0079061B">
        <w:rPr>
          <w:rFonts w:eastAsia="Times New Roman" w:cstheme="minorHAnsi"/>
          <w:b/>
          <w:bCs/>
          <w:sz w:val="24"/>
          <w:szCs w:val="24"/>
          <w:lang w:val="en-GB" w:eastAsia="en-GB"/>
        </w:rPr>
        <w:t>provides</w:t>
      </w:r>
      <w:proofErr w:type="gramEnd"/>
      <w:r w:rsidRPr="0079061B">
        <w:rPr>
          <w:rFonts w:eastAsia="Times New Roman" w:cstheme="minorHAnsi"/>
          <w:b/>
          <w:bCs/>
          <w:sz w:val="24"/>
          <w:szCs w:val="24"/>
          <w:lang w:val="en-GB" w:eastAsia="en-GB"/>
        </w:rPr>
        <w:t xml:space="preserve"> service users with the opportunity to remain supported in their own homes for longer and support the health and</w:t>
      </w:r>
      <w:r w:rsidRPr="0079061B">
        <w:rPr>
          <w:rFonts w:eastAsia="Times New Roman" w:cstheme="minorHAnsi"/>
          <w:b/>
          <w:bCs/>
          <w:sz w:val="24"/>
          <w:szCs w:val="24"/>
          <w:lang w:val="en-GB" w:eastAsia="en-GB"/>
        </w:rPr>
        <w:br/>
        <w:t>wellbeing of the carers to do this.</w:t>
      </w:r>
    </w:p>
    <w:p w14:paraId="00F7E600" w14:textId="76C40AFB" w:rsidR="0079061B" w:rsidRPr="0079061B" w:rsidRDefault="0079061B" w:rsidP="0079061B">
      <w:pPr>
        <w:pStyle w:val="ListParagraph"/>
        <w:numPr>
          <w:ilvl w:val="0"/>
          <w:numId w:val="22"/>
        </w:numPr>
        <w:tabs>
          <w:tab w:val="left" w:pos="720"/>
        </w:tabs>
        <w:rPr>
          <w:rFonts w:eastAsia="Times New Roman" w:cstheme="minorHAnsi"/>
          <w:b/>
          <w:bCs/>
          <w:sz w:val="24"/>
          <w:szCs w:val="24"/>
          <w:lang w:eastAsia="en-GB"/>
        </w:rPr>
      </w:pPr>
      <w:r w:rsidRPr="0079061B">
        <w:rPr>
          <w:rFonts w:cstheme="minorHAnsi"/>
          <w:b/>
          <w:bCs/>
          <w:sz w:val="24"/>
          <w:szCs w:val="24"/>
        </w:rPr>
        <w:t xml:space="preserve">Informal settings are important for delivering information to people who might not naturally identify dementia in themselves or a loved </w:t>
      </w:r>
      <w:proofErr w:type="gramStart"/>
      <w:r w:rsidRPr="0079061B">
        <w:rPr>
          <w:rFonts w:cstheme="minorHAnsi"/>
          <w:b/>
          <w:bCs/>
          <w:sz w:val="24"/>
          <w:szCs w:val="24"/>
        </w:rPr>
        <w:t>one</w:t>
      </w:r>
      <w:proofErr w:type="gramEnd"/>
    </w:p>
    <w:p w14:paraId="2712C1AD" w14:textId="24458563" w:rsidR="00F22FAB" w:rsidRDefault="00F22FAB" w:rsidP="00F22FAB">
      <w:pPr>
        <w:pStyle w:val="Heading2"/>
        <w:rPr>
          <w:rFonts w:eastAsia="Times New Roman"/>
          <w:lang w:eastAsia="en-GB"/>
        </w:rPr>
      </w:pPr>
      <w:r>
        <w:rPr>
          <w:rFonts w:eastAsia="Times New Roman"/>
          <w:lang w:eastAsia="en-GB"/>
        </w:rPr>
        <w:t>Falls and Fractures</w:t>
      </w:r>
    </w:p>
    <w:p w14:paraId="7E66054B" w14:textId="68DE71E3" w:rsidR="003C67EC" w:rsidRDefault="003C67EC" w:rsidP="003C67EC">
      <w:pPr>
        <w:pStyle w:val="ListParagraph"/>
        <w:numPr>
          <w:ilvl w:val="0"/>
          <w:numId w:val="9"/>
        </w:numPr>
        <w:spacing w:after="0" w:line="240" w:lineRule="auto"/>
        <w:rPr>
          <w:rFonts w:eastAsia="Times New Roman" w:cstheme="minorHAnsi"/>
          <w:color w:val="000000" w:themeColor="text1"/>
          <w:sz w:val="24"/>
          <w:szCs w:val="24"/>
          <w:shd w:val="clear" w:color="auto" w:fill="FFFFFF"/>
          <w:lang w:eastAsia="en-GB"/>
        </w:rPr>
      </w:pPr>
      <w:r>
        <w:rPr>
          <w:rFonts w:eastAsia="Times New Roman" w:cstheme="minorHAnsi"/>
          <w:color w:val="000000" w:themeColor="text1"/>
          <w:sz w:val="24"/>
          <w:szCs w:val="24"/>
          <w:shd w:val="clear" w:color="auto" w:fill="FFFFFF"/>
          <w:lang w:eastAsia="en-GB"/>
        </w:rPr>
        <w:t>Importance of d</w:t>
      </w:r>
      <w:r w:rsidRPr="003C67EC">
        <w:rPr>
          <w:rFonts w:eastAsia="Times New Roman" w:cstheme="minorHAnsi"/>
          <w:color w:val="000000" w:themeColor="text1"/>
          <w:sz w:val="24"/>
          <w:szCs w:val="24"/>
          <w:shd w:val="clear" w:color="auto" w:fill="FFFFFF"/>
          <w:lang w:eastAsia="en-GB"/>
        </w:rPr>
        <w:t>ischarge</w:t>
      </w:r>
      <w:r>
        <w:rPr>
          <w:rFonts w:eastAsia="Times New Roman" w:cstheme="minorHAnsi"/>
          <w:color w:val="000000" w:themeColor="text1"/>
          <w:sz w:val="24"/>
          <w:szCs w:val="24"/>
          <w:shd w:val="clear" w:color="auto" w:fill="FFFFFF"/>
          <w:lang w:eastAsia="en-GB"/>
        </w:rPr>
        <w:t xml:space="preserve"> timing and support</w:t>
      </w:r>
      <w:r w:rsidRPr="003C67EC">
        <w:rPr>
          <w:rFonts w:eastAsia="Times New Roman" w:cstheme="minorHAnsi"/>
          <w:color w:val="000000" w:themeColor="text1"/>
          <w:sz w:val="24"/>
          <w:szCs w:val="24"/>
          <w:shd w:val="clear" w:color="auto" w:fill="FFFFFF"/>
          <w:lang w:eastAsia="en-GB"/>
        </w:rPr>
        <w:t xml:space="preserve"> after hip fracture</w:t>
      </w:r>
      <w:r>
        <w:rPr>
          <w:rFonts w:eastAsia="Times New Roman" w:cstheme="minorHAnsi"/>
          <w:color w:val="000000" w:themeColor="text1"/>
          <w:sz w:val="24"/>
          <w:szCs w:val="24"/>
          <w:shd w:val="clear" w:color="auto" w:fill="FFFFFF"/>
          <w:lang w:eastAsia="en-GB"/>
        </w:rPr>
        <w:t xml:space="preserve"> (and other fracture)</w:t>
      </w:r>
      <w:r w:rsidRPr="003C67EC">
        <w:rPr>
          <w:rFonts w:eastAsia="Times New Roman" w:cstheme="minorHAnsi"/>
          <w:color w:val="000000" w:themeColor="text1"/>
          <w:sz w:val="24"/>
          <w:szCs w:val="24"/>
          <w:shd w:val="clear" w:color="auto" w:fill="FFFFFF"/>
          <w:lang w:eastAsia="en-GB"/>
        </w:rPr>
        <w:t xml:space="preserve"> surge</w:t>
      </w:r>
      <w:r>
        <w:rPr>
          <w:rFonts w:eastAsia="Times New Roman" w:cstheme="minorHAnsi"/>
          <w:color w:val="000000" w:themeColor="text1"/>
          <w:sz w:val="24"/>
          <w:szCs w:val="24"/>
          <w:shd w:val="clear" w:color="auto" w:fill="FFFFFF"/>
          <w:lang w:eastAsia="en-GB"/>
        </w:rPr>
        <w:t>ry</w:t>
      </w:r>
      <w:r w:rsidRPr="003C67EC">
        <w:rPr>
          <w:rFonts w:eastAsia="Times New Roman" w:cstheme="minorHAnsi"/>
          <w:color w:val="000000" w:themeColor="text1"/>
          <w:sz w:val="24"/>
          <w:szCs w:val="24"/>
          <w:shd w:val="clear" w:color="auto" w:fill="FFFFFF"/>
          <w:lang w:eastAsia="en-GB"/>
        </w:rPr>
        <w:t>: Sheehan, K.J.,</w:t>
      </w:r>
      <w:r>
        <w:rPr>
          <w:rFonts w:eastAsia="Times New Roman" w:cstheme="minorHAnsi"/>
          <w:color w:val="000000" w:themeColor="text1"/>
          <w:sz w:val="24"/>
          <w:szCs w:val="24"/>
          <w:shd w:val="clear" w:color="auto" w:fill="FFFFFF"/>
          <w:lang w:eastAsia="en-GB"/>
        </w:rPr>
        <w:t xml:space="preserve"> </w:t>
      </w:r>
      <w:r>
        <w:rPr>
          <w:rFonts w:eastAsia="Times New Roman" w:cstheme="minorHAnsi"/>
          <w:i/>
          <w:iCs/>
          <w:color w:val="000000" w:themeColor="text1"/>
          <w:sz w:val="24"/>
          <w:szCs w:val="24"/>
          <w:shd w:val="clear" w:color="auto" w:fill="FFFFFF"/>
          <w:lang w:eastAsia="en-GB"/>
        </w:rPr>
        <w:t>et al</w:t>
      </w:r>
      <w:r w:rsidRPr="003C67EC">
        <w:rPr>
          <w:rFonts w:eastAsia="Times New Roman" w:cstheme="minorHAnsi"/>
          <w:color w:val="000000" w:themeColor="text1"/>
          <w:sz w:val="24"/>
          <w:szCs w:val="24"/>
          <w:shd w:val="clear" w:color="auto" w:fill="FFFFFF"/>
          <w:lang w:eastAsia="en-GB"/>
        </w:rPr>
        <w:t xml:space="preserve"> (2021)</w:t>
      </w:r>
      <w:r>
        <w:rPr>
          <w:rFonts w:eastAsia="Times New Roman" w:cstheme="minorHAnsi"/>
          <w:color w:val="000000" w:themeColor="text1"/>
          <w:sz w:val="24"/>
          <w:szCs w:val="24"/>
          <w:shd w:val="clear" w:color="auto" w:fill="FFFFFF"/>
          <w:lang w:eastAsia="en-GB"/>
        </w:rPr>
        <w:t>,</w:t>
      </w:r>
    </w:p>
    <w:p w14:paraId="1BECA3EC" w14:textId="6978AC76" w:rsidR="003C67EC" w:rsidRPr="003C67EC" w:rsidRDefault="003C67EC" w:rsidP="003C67EC">
      <w:pPr>
        <w:pStyle w:val="ListParagraph"/>
        <w:numPr>
          <w:ilvl w:val="0"/>
          <w:numId w:val="9"/>
        </w:numPr>
        <w:spacing w:after="0" w:line="240" w:lineRule="auto"/>
        <w:rPr>
          <w:rFonts w:eastAsia="Times New Roman" w:cstheme="minorHAnsi"/>
          <w:color w:val="000000" w:themeColor="text1"/>
          <w:sz w:val="24"/>
          <w:szCs w:val="24"/>
          <w:shd w:val="clear" w:color="auto" w:fill="FFFFFF"/>
          <w:lang w:eastAsia="en-GB"/>
        </w:rPr>
      </w:pPr>
      <w:proofErr w:type="spellStart"/>
      <w:r w:rsidRPr="003C67EC">
        <w:rPr>
          <w:rFonts w:eastAsia="Times New Roman" w:cstheme="minorHAnsi"/>
          <w:color w:val="000000" w:themeColor="text1"/>
          <w:sz w:val="24"/>
          <w:szCs w:val="24"/>
          <w:shd w:val="clear" w:color="auto" w:fill="FFFFFF"/>
          <w:lang w:eastAsia="en-GB"/>
        </w:rPr>
        <w:t>Orthogeriatrics</w:t>
      </w:r>
      <w:proofErr w:type="spellEnd"/>
      <w:r w:rsidRPr="003C67EC">
        <w:rPr>
          <w:rFonts w:eastAsia="Times New Roman" w:cstheme="minorHAnsi"/>
          <w:color w:val="000000" w:themeColor="text1"/>
          <w:sz w:val="24"/>
          <w:szCs w:val="24"/>
          <w:shd w:val="clear" w:color="auto" w:fill="FFFFFF"/>
          <w:lang w:eastAsia="en-GB"/>
        </w:rPr>
        <w:t xml:space="preserve"> and hip fracture care in the UK</w:t>
      </w:r>
      <w:r>
        <w:rPr>
          <w:rFonts w:eastAsia="Times New Roman" w:cstheme="minorHAnsi"/>
          <w:color w:val="000000" w:themeColor="text1"/>
          <w:sz w:val="24"/>
          <w:szCs w:val="24"/>
          <w:shd w:val="clear" w:color="auto" w:fill="FFFFFF"/>
          <w:lang w:eastAsia="en-GB"/>
        </w:rPr>
        <w:t xml:space="preserve"> and the</w:t>
      </w:r>
      <w:r w:rsidRPr="003C67EC">
        <w:rPr>
          <w:rFonts w:eastAsia="Times New Roman" w:cstheme="minorHAnsi"/>
          <w:color w:val="000000" w:themeColor="text1"/>
          <w:sz w:val="24"/>
          <w:szCs w:val="24"/>
          <w:shd w:val="clear" w:color="auto" w:fill="FFFFFF"/>
          <w:lang w:eastAsia="en-GB"/>
        </w:rPr>
        <w:t xml:space="preserve"> factors driving change to more integrated models of care</w:t>
      </w:r>
      <w:r>
        <w:rPr>
          <w:rFonts w:eastAsia="Times New Roman" w:cstheme="minorHAnsi"/>
          <w:color w:val="000000" w:themeColor="text1"/>
          <w:sz w:val="24"/>
          <w:szCs w:val="24"/>
          <w:shd w:val="clear" w:color="auto" w:fill="FFFFFF"/>
          <w:lang w:eastAsia="en-GB"/>
        </w:rPr>
        <w:t xml:space="preserve">: </w:t>
      </w:r>
      <w:r w:rsidRPr="003C67EC">
        <w:rPr>
          <w:rFonts w:eastAsia="Times New Roman" w:cstheme="minorHAnsi"/>
          <w:color w:val="000000" w:themeColor="text1"/>
          <w:sz w:val="24"/>
          <w:szCs w:val="24"/>
          <w:shd w:val="clear" w:color="auto" w:fill="FFFFFF"/>
          <w:lang w:eastAsia="en-GB"/>
        </w:rPr>
        <w:t>Middleton, M. (2018</w:t>
      </w:r>
      <w:r>
        <w:rPr>
          <w:rFonts w:eastAsia="Times New Roman" w:cstheme="minorHAnsi"/>
          <w:color w:val="000000" w:themeColor="text1"/>
          <w:sz w:val="24"/>
          <w:szCs w:val="24"/>
          <w:shd w:val="clear" w:color="auto" w:fill="FFFFFF"/>
          <w:lang w:eastAsia="en-GB"/>
        </w:rPr>
        <w:t>).</w:t>
      </w:r>
    </w:p>
    <w:p w14:paraId="2AE61318" w14:textId="72740F37" w:rsidR="003C67EC" w:rsidRPr="003C67EC" w:rsidRDefault="003C67EC" w:rsidP="003C67EC">
      <w:pPr>
        <w:pStyle w:val="ListParagraph"/>
        <w:numPr>
          <w:ilvl w:val="0"/>
          <w:numId w:val="9"/>
        </w:numPr>
        <w:spacing w:after="0" w:line="240" w:lineRule="auto"/>
        <w:rPr>
          <w:rFonts w:eastAsia="Times New Roman" w:cstheme="minorHAnsi"/>
          <w:color w:val="000000" w:themeColor="text1"/>
          <w:sz w:val="24"/>
          <w:szCs w:val="24"/>
          <w:shd w:val="clear" w:color="auto" w:fill="FFFFFF"/>
          <w:lang w:eastAsia="en-GB"/>
        </w:rPr>
      </w:pPr>
      <w:r w:rsidRPr="003C67EC">
        <w:rPr>
          <w:rFonts w:eastAsia="Times New Roman" w:cstheme="minorHAnsi"/>
          <w:color w:val="000000" w:themeColor="text1"/>
          <w:sz w:val="24"/>
          <w:szCs w:val="24"/>
          <w:shd w:val="clear" w:color="auto" w:fill="FFFFFF"/>
          <w:lang w:eastAsia="en-GB"/>
        </w:rPr>
        <w:t xml:space="preserve">A systematic review of the effectiveness and cost-effectiveness of different models of community-based respite care for frail older people and their </w:t>
      </w:r>
      <w:proofErr w:type="spellStart"/>
      <w:r w:rsidRPr="003C67EC">
        <w:rPr>
          <w:rFonts w:eastAsia="Times New Roman" w:cstheme="minorHAnsi"/>
          <w:color w:val="000000" w:themeColor="text1"/>
          <w:sz w:val="24"/>
          <w:szCs w:val="24"/>
          <w:shd w:val="clear" w:color="auto" w:fill="FFFFFF"/>
          <w:lang w:eastAsia="en-GB"/>
        </w:rPr>
        <w:t>carers</w:t>
      </w:r>
      <w:proofErr w:type="spellEnd"/>
      <w:r w:rsidRPr="003C67EC">
        <w:rPr>
          <w:rFonts w:eastAsia="Times New Roman" w:cstheme="minorHAnsi"/>
          <w:color w:val="000000" w:themeColor="text1"/>
          <w:sz w:val="24"/>
          <w:szCs w:val="24"/>
          <w:shd w:val="clear" w:color="auto" w:fill="FFFFFF"/>
          <w:lang w:eastAsia="en-GB"/>
        </w:rPr>
        <w:t>.</w:t>
      </w:r>
    </w:p>
    <w:p w14:paraId="4F09C8DC" w14:textId="22BFA9B0" w:rsidR="007532E4" w:rsidRPr="007532E4" w:rsidRDefault="003C67EC" w:rsidP="007532E4">
      <w:pPr>
        <w:pStyle w:val="ListParagraph"/>
        <w:numPr>
          <w:ilvl w:val="0"/>
          <w:numId w:val="9"/>
        </w:numPr>
        <w:spacing w:after="0" w:line="240" w:lineRule="auto"/>
        <w:rPr>
          <w:rFonts w:eastAsia="Times New Roman" w:cstheme="minorHAnsi"/>
          <w:color w:val="000000" w:themeColor="text1"/>
          <w:shd w:val="clear" w:color="auto" w:fill="FFFFFF"/>
          <w:lang w:eastAsia="en-GB"/>
        </w:rPr>
      </w:pPr>
      <w:r w:rsidRPr="003C67EC">
        <w:rPr>
          <w:rFonts w:eastAsia="Times New Roman" w:cstheme="minorHAnsi"/>
          <w:color w:val="000000" w:themeColor="text1"/>
          <w:sz w:val="24"/>
          <w:szCs w:val="24"/>
          <w:shd w:val="clear" w:color="auto" w:fill="FFFFFF"/>
          <w:lang w:eastAsia="en-GB"/>
        </w:rPr>
        <w:t>Supporting frail older people with depression and anxiety</w:t>
      </w:r>
      <w:r>
        <w:rPr>
          <w:rFonts w:eastAsia="Times New Roman" w:cstheme="minorHAnsi"/>
          <w:color w:val="000000" w:themeColor="text1"/>
          <w:sz w:val="24"/>
          <w:szCs w:val="24"/>
          <w:shd w:val="clear" w:color="auto" w:fill="FFFFFF"/>
          <w:lang w:eastAsia="en-GB"/>
        </w:rPr>
        <w:t xml:space="preserve"> </w:t>
      </w:r>
      <w:r w:rsidRPr="003C67EC">
        <w:rPr>
          <w:rFonts w:eastAsia="Times New Roman" w:cstheme="minorHAnsi"/>
          <w:color w:val="000000" w:themeColor="text1"/>
          <w:sz w:val="24"/>
          <w:szCs w:val="24"/>
          <w:shd w:val="clear" w:color="auto" w:fill="FFFFFF"/>
          <w:lang w:eastAsia="en-GB"/>
        </w:rPr>
        <w:t>Frost, R.</w:t>
      </w:r>
      <w:r>
        <w:rPr>
          <w:rFonts w:eastAsia="Times New Roman" w:cstheme="minorHAnsi"/>
          <w:color w:val="000000" w:themeColor="text1"/>
          <w:sz w:val="24"/>
          <w:szCs w:val="24"/>
          <w:shd w:val="clear" w:color="auto" w:fill="FFFFFF"/>
          <w:lang w:eastAsia="en-GB"/>
        </w:rPr>
        <w:t xml:space="preserve"> </w:t>
      </w:r>
      <w:r>
        <w:rPr>
          <w:rFonts w:eastAsia="Times New Roman" w:cstheme="minorHAnsi"/>
          <w:i/>
          <w:iCs/>
          <w:color w:val="000000" w:themeColor="text1"/>
          <w:sz w:val="24"/>
          <w:szCs w:val="24"/>
          <w:shd w:val="clear" w:color="auto" w:fill="FFFFFF"/>
          <w:lang w:eastAsia="en-GB"/>
        </w:rPr>
        <w:t>et al</w:t>
      </w:r>
      <w:r w:rsidRPr="003C67EC">
        <w:rPr>
          <w:rFonts w:eastAsia="Times New Roman" w:cstheme="minorHAnsi"/>
          <w:color w:val="000000" w:themeColor="text1"/>
          <w:sz w:val="24"/>
          <w:szCs w:val="24"/>
          <w:shd w:val="clear" w:color="auto" w:fill="FFFFFF"/>
          <w:lang w:eastAsia="en-GB"/>
        </w:rPr>
        <w:t>, 2020.</w:t>
      </w:r>
    </w:p>
    <w:p w14:paraId="2DDD914A" w14:textId="77777777" w:rsidR="007532E4" w:rsidRPr="007532E4" w:rsidRDefault="007532E4" w:rsidP="007532E4">
      <w:pPr>
        <w:pStyle w:val="ListParagraph"/>
        <w:spacing w:after="0" w:line="240" w:lineRule="auto"/>
        <w:rPr>
          <w:rFonts w:eastAsia="Times New Roman" w:cstheme="minorHAnsi"/>
          <w:color w:val="000000" w:themeColor="text1"/>
          <w:shd w:val="clear" w:color="auto" w:fill="FFFFFF"/>
          <w:lang w:eastAsia="en-GB"/>
        </w:rPr>
      </w:pPr>
    </w:p>
    <w:p w14:paraId="76D1B8C2" w14:textId="546558BA" w:rsidR="00D61F26" w:rsidRPr="00F14B13" w:rsidRDefault="00D61F26" w:rsidP="00D61F26">
      <w:pPr>
        <w:tabs>
          <w:tab w:val="left" w:pos="720"/>
        </w:tabs>
        <w:rPr>
          <w:b/>
          <w:bCs/>
          <w:sz w:val="24"/>
          <w:szCs w:val="24"/>
        </w:rPr>
      </w:pPr>
      <w:r w:rsidRPr="00F14B13">
        <w:rPr>
          <w:b/>
          <w:bCs/>
          <w:sz w:val="24"/>
          <w:szCs w:val="24"/>
        </w:rPr>
        <w:t>The main recommendations put forward by the above papers include:</w:t>
      </w:r>
    </w:p>
    <w:p w14:paraId="66A9D240" w14:textId="10897A2E" w:rsidR="00D61F26" w:rsidRPr="001D75AD" w:rsidRDefault="00876FA6" w:rsidP="00D61F26">
      <w:pPr>
        <w:pStyle w:val="ListParagraph"/>
        <w:numPr>
          <w:ilvl w:val="0"/>
          <w:numId w:val="23"/>
        </w:numPr>
        <w:tabs>
          <w:tab w:val="left" w:pos="720"/>
        </w:tabs>
        <w:rPr>
          <w:rFonts w:eastAsia="Times New Roman" w:cstheme="minorHAnsi"/>
          <w:b/>
          <w:bCs/>
          <w:sz w:val="24"/>
          <w:szCs w:val="24"/>
          <w:lang w:eastAsia="en-GB"/>
        </w:rPr>
      </w:pPr>
      <w:r w:rsidRPr="001D75AD">
        <w:rPr>
          <w:rFonts w:cstheme="minorHAnsi"/>
          <w:b/>
          <w:bCs/>
          <w:sz w:val="24"/>
          <w:szCs w:val="24"/>
        </w:rPr>
        <w:t xml:space="preserve">Inclusion of </w:t>
      </w:r>
      <w:proofErr w:type="spellStart"/>
      <w:r w:rsidRPr="001D75AD">
        <w:rPr>
          <w:rFonts w:cstheme="minorHAnsi"/>
          <w:b/>
          <w:bCs/>
          <w:sz w:val="24"/>
          <w:szCs w:val="24"/>
        </w:rPr>
        <w:t>mobilisation</w:t>
      </w:r>
      <w:proofErr w:type="spellEnd"/>
      <w:r w:rsidRPr="001D75AD">
        <w:rPr>
          <w:rFonts w:cstheme="minorHAnsi"/>
          <w:b/>
          <w:bCs/>
          <w:sz w:val="24"/>
          <w:szCs w:val="24"/>
        </w:rPr>
        <w:t xml:space="preserve"> within 36 h of surgery as a new UK Best Practice Tariff to help reduce delays to </w:t>
      </w:r>
      <w:proofErr w:type="spellStart"/>
      <w:r w:rsidRPr="001D75AD">
        <w:rPr>
          <w:rFonts w:cstheme="minorHAnsi"/>
          <w:b/>
          <w:bCs/>
          <w:sz w:val="24"/>
          <w:szCs w:val="24"/>
        </w:rPr>
        <w:t>mobilisation</w:t>
      </w:r>
      <w:proofErr w:type="spellEnd"/>
      <w:r w:rsidRPr="001D75AD">
        <w:rPr>
          <w:rFonts w:cstheme="minorHAnsi"/>
          <w:b/>
          <w:bCs/>
          <w:sz w:val="24"/>
          <w:szCs w:val="24"/>
        </w:rPr>
        <w:t xml:space="preserve"> currently experienced by one-fifth of patients surgically treated for hip fracture. </w:t>
      </w:r>
    </w:p>
    <w:p w14:paraId="0520E3E6" w14:textId="159EFA2C" w:rsidR="00794F98" w:rsidRPr="001D75AD" w:rsidRDefault="001D75AD" w:rsidP="00D61F26">
      <w:pPr>
        <w:pStyle w:val="ListParagraph"/>
        <w:numPr>
          <w:ilvl w:val="0"/>
          <w:numId w:val="23"/>
        </w:numPr>
        <w:tabs>
          <w:tab w:val="left" w:pos="720"/>
        </w:tabs>
        <w:rPr>
          <w:rFonts w:eastAsia="Times New Roman" w:cstheme="minorHAnsi"/>
          <w:b/>
          <w:bCs/>
          <w:sz w:val="24"/>
          <w:szCs w:val="24"/>
          <w:lang w:eastAsia="en-GB"/>
        </w:rPr>
      </w:pPr>
      <w:r w:rsidRPr="001D75AD">
        <w:rPr>
          <w:rFonts w:cstheme="minorHAnsi"/>
          <w:b/>
          <w:bCs/>
          <w:sz w:val="24"/>
          <w:szCs w:val="24"/>
        </w:rPr>
        <w:t xml:space="preserve">There is a mounting body of evidence that the more integrated models of care result in improvements in both quality indicators and outcomes. Such collaborative care appears to be increasing in popularity in the UK in response to clinical governance, national audit data and financial incentives. </w:t>
      </w:r>
    </w:p>
    <w:p w14:paraId="0EF02674" w14:textId="5104610C" w:rsidR="001D75AD" w:rsidRPr="001D75AD" w:rsidRDefault="001D75AD" w:rsidP="00D61F26">
      <w:pPr>
        <w:pStyle w:val="ListParagraph"/>
        <w:numPr>
          <w:ilvl w:val="0"/>
          <w:numId w:val="23"/>
        </w:numPr>
        <w:tabs>
          <w:tab w:val="left" w:pos="720"/>
        </w:tabs>
        <w:rPr>
          <w:rFonts w:eastAsia="Times New Roman" w:cstheme="minorHAnsi"/>
          <w:b/>
          <w:bCs/>
          <w:sz w:val="24"/>
          <w:szCs w:val="24"/>
          <w:lang w:eastAsia="en-GB"/>
        </w:rPr>
      </w:pPr>
      <w:r w:rsidRPr="001D75AD">
        <w:rPr>
          <w:rFonts w:cstheme="minorHAnsi"/>
          <w:b/>
          <w:bCs/>
          <w:sz w:val="24"/>
          <w:szCs w:val="24"/>
        </w:rPr>
        <w:lastRenderedPageBreak/>
        <w:t>Mental health support for frail older people needs to address late-life anxieties as well</w:t>
      </w:r>
      <w:r w:rsidRPr="001D75AD">
        <w:rPr>
          <w:rFonts w:cstheme="minorHAnsi"/>
          <w:b/>
          <w:bCs/>
          <w:sz w:val="24"/>
          <w:szCs w:val="24"/>
        </w:rPr>
        <w:br/>
        <w:t xml:space="preserve">as depression, account for physical health issues, align with older people’s need for independence and facilitate coping </w:t>
      </w:r>
      <w:proofErr w:type="gramStart"/>
      <w:r w:rsidRPr="001D75AD">
        <w:rPr>
          <w:rFonts w:cstheme="minorHAnsi"/>
          <w:b/>
          <w:bCs/>
          <w:sz w:val="24"/>
          <w:szCs w:val="24"/>
        </w:rPr>
        <w:t>skills</w:t>
      </w:r>
      <w:proofErr w:type="gramEnd"/>
    </w:p>
    <w:p w14:paraId="6AB9D949" w14:textId="77777777" w:rsidR="00D61F26" w:rsidRPr="001A5104" w:rsidRDefault="00D61F26" w:rsidP="00D61F26">
      <w:pPr>
        <w:pStyle w:val="ListParagraph"/>
        <w:spacing w:after="0" w:line="240" w:lineRule="auto"/>
        <w:rPr>
          <w:rFonts w:eastAsia="Times New Roman" w:cstheme="minorHAnsi"/>
          <w:color w:val="000000" w:themeColor="text1"/>
          <w:shd w:val="clear" w:color="auto" w:fill="FFFFFF"/>
          <w:lang w:eastAsia="en-GB"/>
        </w:rPr>
      </w:pPr>
    </w:p>
    <w:p w14:paraId="7620C2AC" w14:textId="32A86592" w:rsidR="0099465B" w:rsidRDefault="00BB45D6" w:rsidP="00BB45D6">
      <w:pPr>
        <w:pStyle w:val="Heading2"/>
      </w:pPr>
      <w:r>
        <w:t>Sensory Loss</w:t>
      </w:r>
    </w:p>
    <w:p w14:paraId="11D2AAF3" w14:textId="43BBEF15" w:rsidR="00BB45D6" w:rsidRPr="00BB45D6" w:rsidRDefault="00BB45D6" w:rsidP="00BB45D6">
      <w:pPr>
        <w:pStyle w:val="ListParagraph"/>
        <w:numPr>
          <w:ilvl w:val="0"/>
          <w:numId w:val="12"/>
        </w:numPr>
        <w:spacing w:after="0" w:line="240" w:lineRule="auto"/>
        <w:rPr>
          <w:rFonts w:eastAsia="Times New Roman" w:cstheme="minorHAnsi"/>
          <w:color w:val="000000" w:themeColor="text1"/>
          <w:sz w:val="24"/>
          <w:szCs w:val="24"/>
          <w:shd w:val="clear" w:color="auto" w:fill="FFFFFF"/>
          <w:lang w:eastAsia="en-GB"/>
        </w:rPr>
      </w:pPr>
      <w:r w:rsidRPr="00BB45D6">
        <w:rPr>
          <w:rFonts w:eastAsia="Times New Roman" w:cstheme="minorHAnsi"/>
          <w:color w:val="000000" w:themeColor="text1"/>
          <w:sz w:val="24"/>
          <w:szCs w:val="24"/>
          <w:shd w:val="clear" w:color="auto" w:fill="FFFFFF"/>
          <w:lang w:eastAsia="en-GB"/>
        </w:rPr>
        <w:t>Communication and psychosocial consequences of sensory loss in older adults</w:t>
      </w:r>
    </w:p>
    <w:p w14:paraId="2DE26A09" w14:textId="77777777" w:rsidR="002A398E" w:rsidRDefault="00BB45D6" w:rsidP="00BB45D6">
      <w:pPr>
        <w:pStyle w:val="ListParagraph"/>
        <w:numPr>
          <w:ilvl w:val="0"/>
          <w:numId w:val="12"/>
        </w:numPr>
        <w:spacing w:after="0" w:line="240" w:lineRule="auto"/>
        <w:rPr>
          <w:rFonts w:eastAsia="Times New Roman" w:cstheme="minorHAnsi"/>
          <w:color w:val="000000" w:themeColor="text1"/>
          <w:sz w:val="24"/>
          <w:szCs w:val="24"/>
          <w:shd w:val="clear" w:color="auto" w:fill="FFFFFF"/>
          <w:lang w:eastAsia="en-GB"/>
        </w:rPr>
      </w:pPr>
      <w:r w:rsidRPr="002A398E">
        <w:rPr>
          <w:rFonts w:eastAsia="Times New Roman" w:cstheme="minorHAnsi"/>
          <w:color w:val="000000" w:themeColor="text1"/>
          <w:sz w:val="24"/>
          <w:szCs w:val="24"/>
          <w:shd w:val="clear" w:color="auto" w:fill="FFFFFF"/>
          <w:lang w:eastAsia="en-GB"/>
        </w:rPr>
        <w:t>Late life acquired dual-sensory impairment</w:t>
      </w:r>
      <w:r w:rsidR="002A398E" w:rsidRPr="002A398E">
        <w:rPr>
          <w:rFonts w:eastAsia="Times New Roman" w:cstheme="minorHAnsi"/>
          <w:color w:val="000000" w:themeColor="text1"/>
          <w:sz w:val="24"/>
          <w:szCs w:val="24"/>
          <w:shd w:val="clear" w:color="auto" w:fill="FFFFFF"/>
          <w:lang w:eastAsia="en-GB"/>
        </w:rPr>
        <w:t xml:space="preserve"> and </w:t>
      </w:r>
      <w:r w:rsidRPr="002A398E">
        <w:rPr>
          <w:rFonts w:eastAsia="Times New Roman" w:cstheme="minorHAnsi"/>
          <w:color w:val="000000" w:themeColor="text1"/>
          <w:sz w:val="24"/>
          <w:szCs w:val="24"/>
          <w:shd w:val="clear" w:color="auto" w:fill="FFFFFF"/>
          <w:lang w:eastAsia="en-GB"/>
        </w:rPr>
        <w:t>its impact on everyday competence. </w:t>
      </w:r>
      <w:r w:rsidR="002A398E" w:rsidRPr="00BB45D6">
        <w:rPr>
          <w:rFonts w:eastAsia="Times New Roman" w:cstheme="minorHAnsi"/>
          <w:color w:val="000000" w:themeColor="text1"/>
          <w:sz w:val="24"/>
          <w:szCs w:val="24"/>
          <w:shd w:val="clear" w:color="auto" w:fill="FFFFFF"/>
          <w:lang w:eastAsia="en-GB"/>
        </w:rPr>
        <w:t xml:space="preserve">Tiwana, R., Benbow, S.M. and Kingston, P., 2016. </w:t>
      </w:r>
    </w:p>
    <w:p w14:paraId="2415EB52" w14:textId="0F1090F6" w:rsidR="00BB45D6" w:rsidRPr="002A398E" w:rsidRDefault="00BB45D6" w:rsidP="00BB45D6">
      <w:pPr>
        <w:pStyle w:val="ListParagraph"/>
        <w:numPr>
          <w:ilvl w:val="0"/>
          <w:numId w:val="12"/>
        </w:numPr>
        <w:spacing w:after="0" w:line="240" w:lineRule="auto"/>
        <w:rPr>
          <w:rFonts w:eastAsia="Times New Roman" w:cstheme="minorHAnsi"/>
          <w:color w:val="000000" w:themeColor="text1"/>
          <w:sz w:val="24"/>
          <w:szCs w:val="24"/>
          <w:shd w:val="clear" w:color="auto" w:fill="FFFFFF"/>
          <w:lang w:eastAsia="en-GB"/>
        </w:rPr>
      </w:pPr>
      <w:r w:rsidRPr="002A398E">
        <w:rPr>
          <w:rFonts w:eastAsia="Times New Roman" w:cstheme="minorHAnsi"/>
          <w:color w:val="000000" w:themeColor="text1"/>
          <w:sz w:val="24"/>
          <w:szCs w:val="24"/>
          <w:shd w:val="clear" w:color="auto" w:fill="FFFFFF"/>
          <w:lang w:eastAsia="en-GB"/>
        </w:rPr>
        <w:t>Visual and hearing impairments a</w:t>
      </w:r>
      <w:r w:rsidR="002A398E">
        <w:rPr>
          <w:rFonts w:eastAsia="Times New Roman" w:cstheme="minorHAnsi"/>
          <w:color w:val="000000" w:themeColor="text1"/>
          <w:sz w:val="24"/>
          <w:szCs w:val="24"/>
          <w:shd w:val="clear" w:color="auto" w:fill="FFFFFF"/>
          <w:lang w:eastAsia="en-GB"/>
        </w:rPr>
        <w:t>nd their</w:t>
      </w:r>
      <w:r w:rsidRPr="002A398E">
        <w:rPr>
          <w:rFonts w:eastAsia="Times New Roman" w:cstheme="minorHAnsi"/>
          <w:color w:val="000000" w:themeColor="text1"/>
          <w:sz w:val="24"/>
          <w:szCs w:val="24"/>
          <w:shd w:val="clear" w:color="auto" w:fill="FFFFFF"/>
          <w:lang w:eastAsia="en-GB"/>
        </w:rPr>
        <w:t xml:space="preserve"> associat</w:t>
      </w:r>
      <w:r w:rsidR="002A398E">
        <w:rPr>
          <w:rFonts w:eastAsia="Times New Roman" w:cstheme="minorHAnsi"/>
          <w:color w:val="000000" w:themeColor="text1"/>
          <w:sz w:val="24"/>
          <w:szCs w:val="24"/>
          <w:shd w:val="clear" w:color="auto" w:fill="FFFFFF"/>
          <w:lang w:eastAsia="en-GB"/>
        </w:rPr>
        <w:t>ion</w:t>
      </w:r>
      <w:r w:rsidRPr="002A398E">
        <w:rPr>
          <w:rFonts w:eastAsia="Times New Roman" w:cstheme="minorHAnsi"/>
          <w:color w:val="000000" w:themeColor="text1"/>
          <w:sz w:val="24"/>
          <w:szCs w:val="24"/>
          <w:shd w:val="clear" w:color="auto" w:fill="FFFFFF"/>
          <w:lang w:eastAsia="en-GB"/>
        </w:rPr>
        <w:t xml:space="preserve"> with cognitive decline in older people.</w:t>
      </w:r>
      <w:r w:rsidR="002A398E">
        <w:rPr>
          <w:rFonts w:eastAsia="Times New Roman" w:cstheme="minorHAnsi"/>
          <w:color w:val="000000" w:themeColor="text1"/>
          <w:sz w:val="24"/>
          <w:szCs w:val="24"/>
          <w:shd w:val="clear" w:color="auto" w:fill="FFFFFF"/>
          <w:lang w:eastAsia="en-GB"/>
        </w:rPr>
        <w:t xml:space="preserve"> </w:t>
      </w:r>
      <w:r w:rsidR="002A398E" w:rsidRPr="002A398E">
        <w:rPr>
          <w:rFonts w:eastAsia="Times New Roman" w:cstheme="minorHAnsi"/>
          <w:color w:val="000000" w:themeColor="text1"/>
          <w:sz w:val="24"/>
          <w:szCs w:val="24"/>
          <w:shd w:val="clear" w:color="auto" w:fill="FFFFFF"/>
          <w:lang w:eastAsia="en-GB"/>
        </w:rPr>
        <w:t>Maharani, A.</w:t>
      </w:r>
      <w:r w:rsidR="002A398E">
        <w:rPr>
          <w:rFonts w:eastAsia="Times New Roman" w:cstheme="minorHAnsi"/>
          <w:color w:val="000000" w:themeColor="text1"/>
          <w:sz w:val="24"/>
          <w:szCs w:val="24"/>
          <w:shd w:val="clear" w:color="auto" w:fill="FFFFFF"/>
          <w:lang w:eastAsia="en-GB"/>
        </w:rPr>
        <w:t xml:space="preserve"> </w:t>
      </w:r>
      <w:r w:rsidR="002A398E">
        <w:rPr>
          <w:rFonts w:eastAsia="Times New Roman" w:cstheme="minorHAnsi"/>
          <w:i/>
          <w:iCs/>
          <w:color w:val="000000" w:themeColor="text1"/>
          <w:sz w:val="24"/>
          <w:szCs w:val="24"/>
          <w:shd w:val="clear" w:color="auto" w:fill="FFFFFF"/>
          <w:lang w:eastAsia="en-GB"/>
        </w:rPr>
        <w:t xml:space="preserve">et al., </w:t>
      </w:r>
      <w:r w:rsidR="002A398E" w:rsidRPr="002A398E">
        <w:rPr>
          <w:rFonts w:eastAsia="Times New Roman" w:cstheme="minorHAnsi"/>
          <w:color w:val="000000" w:themeColor="text1"/>
          <w:sz w:val="24"/>
          <w:szCs w:val="24"/>
          <w:shd w:val="clear" w:color="auto" w:fill="FFFFFF"/>
          <w:lang w:eastAsia="en-GB"/>
        </w:rPr>
        <w:t>2018.</w:t>
      </w:r>
    </w:p>
    <w:p w14:paraId="0C8152A4" w14:textId="23C35F2F" w:rsidR="001718D3" w:rsidRDefault="002A398E" w:rsidP="004F5A6A">
      <w:pPr>
        <w:pStyle w:val="ListParagraph"/>
        <w:numPr>
          <w:ilvl w:val="0"/>
          <w:numId w:val="12"/>
        </w:numPr>
        <w:spacing w:after="0" w:line="240" w:lineRule="auto"/>
        <w:rPr>
          <w:rFonts w:eastAsia="Times New Roman" w:cstheme="minorHAnsi"/>
          <w:color w:val="000000" w:themeColor="text1"/>
          <w:sz w:val="24"/>
          <w:szCs w:val="24"/>
          <w:shd w:val="clear" w:color="auto" w:fill="FFFFFF"/>
          <w:lang w:eastAsia="en-GB"/>
        </w:rPr>
      </w:pPr>
      <w:r>
        <w:rPr>
          <w:rFonts w:eastAsia="Times New Roman" w:cstheme="minorHAnsi"/>
          <w:color w:val="000000" w:themeColor="text1"/>
          <w:sz w:val="24"/>
          <w:szCs w:val="24"/>
          <w:shd w:val="clear" w:color="auto" w:fill="FFFFFF"/>
          <w:lang w:eastAsia="en-GB"/>
        </w:rPr>
        <w:t>The prevalence and impact of C</w:t>
      </w:r>
      <w:r w:rsidR="00693736">
        <w:rPr>
          <w:rFonts w:eastAsia="Times New Roman" w:cstheme="minorHAnsi"/>
          <w:color w:val="000000" w:themeColor="text1"/>
          <w:sz w:val="24"/>
          <w:szCs w:val="24"/>
          <w:shd w:val="clear" w:color="auto" w:fill="FFFFFF"/>
          <w:lang w:eastAsia="en-GB"/>
        </w:rPr>
        <w:t>OVID</w:t>
      </w:r>
      <w:r>
        <w:rPr>
          <w:rFonts w:eastAsia="Times New Roman" w:cstheme="minorHAnsi"/>
          <w:color w:val="000000" w:themeColor="text1"/>
          <w:sz w:val="24"/>
          <w:szCs w:val="24"/>
          <w:shd w:val="clear" w:color="auto" w:fill="FFFFFF"/>
          <w:lang w:eastAsia="en-GB"/>
        </w:rPr>
        <w:t>-induced</w:t>
      </w:r>
      <w:r w:rsidR="00BB45D6" w:rsidRPr="00BB45D6">
        <w:rPr>
          <w:rFonts w:eastAsia="Times New Roman" w:cstheme="minorHAnsi"/>
          <w:color w:val="000000" w:themeColor="text1"/>
          <w:sz w:val="24"/>
          <w:szCs w:val="24"/>
          <w:shd w:val="clear" w:color="auto" w:fill="FFFFFF"/>
          <w:lang w:eastAsia="en-GB"/>
        </w:rPr>
        <w:t xml:space="preserve"> sensory loss. </w:t>
      </w:r>
      <w:r w:rsidRPr="00BB45D6">
        <w:rPr>
          <w:rFonts w:eastAsia="Times New Roman" w:cstheme="minorHAnsi"/>
          <w:color w:val="000000" w:themeColor="text1"/>
          <w:sz w:val="24"/>
          <w:szCs w:val="24"/>
          <w:shd w:val="clear" w:color="auto" w:fill="FFFFFF"/>
          <w:lang w:eastAsia="en-GB"/>
        </w:rPr>
        <w:t>York, A., 2022.</w:t>
      </w:r>
    </w:p>
    <w:p w14:paraId="19274FCA" w14:textId="77777777" w:rsidR="004F5A6A" w:rsidRPr="004F5A6A" w:rsidRDefault="004F5A6A" w:rsidP="007532E4">
      <w:pPr>
        <w:pStyle w:val="ListParagraph"/>
        <w:spacing w:after="0" w:line="240" w:lineRule="auto"/>
        <w:rPr>
          <w:rFonts w:eastAsia="Times New Roman" w:cstheme="minorHAnsi"/>
          <w:color w:val="000000" w:themeColor="text1"/>
          <w:sz w:val="24"/>
          <w:szCs w:val="24"/>
          <w:shd w:val="clear" w:color="auto" w:fill="FFFFFF"/>
          <w:lang w:eastAsia="en-GB"/>
        </w:rPr>
      </w:pPr>
    </w:p>
    <w:p w14:paraId="2D6D0E5C" w14:textId="7CCAD604" w:rsidR="00D61F26" w:rsidRPr="00F14B13" w:rsidRDefault="00D61F26" w:rsidP="00D61F26">
      <w:pPr>
        <w:tabs>
          <w:tab w:val="left" w:pos="720"/>
        </w:tabs>
        <w:rPr>
          <w:b/>
          <w:bCs/>
          <w:sz w:val="24"/>
          <w:szCs w:val="24"/>
        </w:rPr>
      </w:pPr>
      <w:r w:rsidRPr="00F14B13">
        <w:rPr>
          <w:b/>
          <w:bCs/>
          <w:sz w:val="24"/>
          <w:szCs w:val="24"/>
        </w:rPr>
        <w:t>The main recommendations put forward by the above papers include:</w:t>
      </w:r>
    </w:p>
    <w:p w14:paraId="4BCCA0D5" w14:textId="3FE0CDD7" w:rsidR="00D61F26" w:rsidRPr="001718D3" w:rsidRDefault="001D75AD" w:rsidP="00D61F26">
      <w:pPr>
        <w:pStyle w:val="ListParagraph"/>
        <w:numPr>
          <w:ilvl w:val="0"/>
          <w:numId w:val="23"/>
        </w:numPr>
        <w:tabs>
          <w:tab w:val="left" w:pos="720"/>
        </w:tabs>
        <w:rPr>
          <w:rFonts w:eastAsia="Times New Roman" w:cstheme="minorHAnsi"/>
          <w:b/>
          <w:bCs/>
          <w:sz w:val="24"/>
          <w:szCs w:val="24"/>
          <w:lang w:eastAsia="en-GB"/>
        </w:rPr>
      </w:pPr>
      <w:r w:rsidRPr="001718D3">
        <w:rPr>
          <w:rFonts w:eastAsia="Times New Roman" w:cstheme="minorHAnsi"/>
          <w:b/>
          <w:bCs/>
          <w:sz w:val="24"/>
          <w:szCs w:val="24"/>
          <w:lang w:eastAsia="en-GB"/>
        </w:rPr>
        <w:t>Dual Sensory Inhibition (DSI) often leads</w:t>
      </w:r>
      <w:r w:rsidRPr="001718D3">
        <w:rPr>
          <w:rFonts w:eastAsia="Arial" w:cstheme="minorHAnsi"/>
          <w:b/>
          <w:bCs/>
          <w:spacing w:val="1"/>
          <w:sz w:val="24"/>
          <w:szCs w:val="24"/>
        </w:rPr>
        <w:t xml:space="preserve"> </w:t>
      </w:r>
      <w:r w:rsidRPr="001718D3">
        <w:rPr>
          <w:rFonts w:eastAsia="Arial" w:cstheme="minorHAnsi"/>
          <w:b/>
          <w:bCs/>
          <w:sz w:val="24"/>
          <w:szCs w:val="24"/>
        </w:rPr>
        <w:t>i</w:t>
      </w:r>
      <w:r w:rsidRPr="001718D3">
        <w:rPr>
          <w:rFonts w:eastAsia="Arial" w:cstheme="minorHAnsi"/>
          <w:b/>
          <w:bCs/>
          <w:spacing w:val="1"/>
          <w:sz w:val="24"/>
          <w:szCs w:val="24"/>
        </w:rPr>
        <w:t>n</w:t>
      </w:r>
      <w:r w:rsidRPr="001718D3">
        <w:rPr>
          <w:rFonts w:eastAsia="Arial" w:cstheme="minorHAnsi"/>
          <w:b/>
          <w:bCs/>
          <w:sz w:val="24"/>
          <w:szCs w:val="24"/>
        </w:rPr>
        <w:t>cre</w:t>
      </w:r>
      <w:r w:rsidRPr="001718D3">
        <w:rPr>
          <w:rFonts w:eastAsia="Arial" w:cstheme="minorHAnsi"/>
          <w:b/>
          <w:bCs/>
          <w:spacing w:val="1"/>
          <w:sz w:val="24"/>
          <w:szCs w:val="24"/>
        </w:rPr>
        <w:t>a</w:t>
      </w:r>
      <w:r w:rsidRPr="001718D3">
        <w:rPr>
          <w:rFonts w:eastAsia="Arial" w:cstheme="minorHAnsi"/>
          <w:b/>
          <w:bCs/>
          <w:spacing w:val="-2"/>
          <w:sz w:val="24"/>
          <w:szCs w:val="24"/>
        </w:rPr>
        <w:t>s</w:t>
      </w:r>
      <w:r w:rsidRPr="001718D3">
        <w:rPr>
          <w:rFonts w:eastAsia="Arial" w:cstheme="minorHAnsi"/>
          <w:b/>
          <w:bCs/>
          <w:spacing w:val="1"/>
          <w:sz w:val="24"/>
          <w:szCs w:val="24"/>
        </w:rPr>
        <w:t>e</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pacing w:val="1"/>
          <w:sz w:val="24"/>
          <w:szCs w:val="24"/>
        </w:rPr>
        <w:t>d</w:t>
      </w:r>
      <w:r w:rsidRPr="001718D3">
        <w:rPr>
          <w:rFonts w:eastAsia="Arial" w:cstheme="minorHAnsi"/>
          <w:b/>
          <w:bCs/>
          <w:spacing w:val="-3"/>
          <w:sz w:val="24"/>
          <w:szCs w:val="24"/>
        </w:rPr>
        <w:t>i</w:t>
      </w:r>
      <w:r w:rsidRPr="001718D3">
        <w:rPr>
          <w:rFonts w:eastAsia="Arial" w:cstheme="minorHAnsi"/>
          <w:b/>
          <w:bCs/>
          <w:sz w:val="24"/>
          <w:szCs w:val="24"/>
        </w:rPr>
        <w:t>f</w:t>
      </w:r>
      <w:r w:rsidRPr="001718D3">
        <w:rPr>
          <w:rFonts w:eastAsia="Arial" w:cstheme="minorHAnsi"/>
          <w:b/>
          <w:bCs/>
          <w:spacing w:val="3"/>
          <w:sz w:val="24"/>
          <w:szCs w:val="24"/>
        </w:rPr>
        <w:t>f</w:t>
      </w:r>
      <w:r w:rsidRPr="001718D3">
        <w:rPr>
          <w:rFonts w:eastAsia="Arial" w:cstheme="minorHAnsi"/>
          <w:b/>
          <w:bCs/>
          <w:sz w:val="24"/>
          <w:szCs w:val="24"/>
        </w:rPr>
        <w:t>iculty</w:t>
      </w:r>
      <w:r w:rsidRPr="001718D3">
        <w:rPr>
          <w:rFonts w:eastAsia="Arial" w:cstheme="minorHAnsi"/>
          <w:b/>
          <w:bCs/>
          <w:spacing w:val="-2"/>
          <w:sz w:val="24"/>
          <w:szCs w:val="24"/>
        </w:rPr>
        <w:t xml:space="preserve"> </w:t>
      </w:r>
      <w:r w:rsidRPr="001718D3">
        <w:rPr>
          <w:rFonts w:eastAsia="Arial" w:cstheme="minorHAnsi"/>
          <w:b/>
          <w:bCs/>
          <w:sz w:val="24"/>
          <w:szCs w:val="24"/>
        </w:rPr>
        <w:t>in</w:t>
      </w:r>
      <w:r w:rsidRPr="001718D3">
        <w:rPr>
          <w:rFonts w:eastAsia="Arial" w:cstheme="minorHAnsi"/>
          <w:b/>
          <w:bCs/>
          <w:spacing w:val="1"/>
          <w:sz w:val="24"/>
          <w:szCs w:val="24"/>
        </w:rPr>
        <w:t xml:space="preserve"> </w:t>
      </w:r>
      <w:r w:rsidRPr="001718D3">
        <w:rPr>
          <w:rFonts w:eastAsia="Arial" w:cstheme="minorHAnsi"/>
          <w:b/>
          <w:bCs/>
          <w:spacing w:val="2"/>
          <w:sz w:val="24"/>
          <w:szCs w:val="24"/>
        </w:rPr>
        <w:t>m</w:t>
      </w:r>
      <w:r w:rsidRPr="001718D3">
        <w:rPr>
          <w:rFonts w:eastAsia="Arial" w:cstheme="minorHAnsi"/>
          <w:b/>
          <w:bCs/>
          <w:spacing w:val="-1"/>
          <w:sz w:val="24"/>
          <w:szCs w:val="24"/>
        </w:rPr>
        <w:t>o</w:t>
      </w:r>
      <w:r w:rsidRPr="001718D3">
        <w:rPr>
          <w:rFonts w:eastAsia="Arial" w:cstheme="minorHAnsi"/>
          <w:b/>
          <w:bCs/>
          <w:spacing w:val="1"/>
          <w:sz w:val="24"/>
          <w:szCs w:val="24"/>
        </w:rPr>
        <w:t>b</w:t>
      </w:r>
      <w:r w:rsidRPr="001718D3">
        <w:rPr>
          <w:rFonts w:eastAsia="Arial" w:cstheme="minorHAnsi"/>
          <w:b/>
          <w:bCs/>
          <w:sz w:val="24"/>
          <w:szCs w:val="24"/>
        </w:rPr>
        <w:t>i</w:t>
      </w:r>
      <w:r w:rsidRPr="001718D3">
        <w:rPr>
          <w:rFonts w:eastAsia="Arial" w:cstheme="minorHAnsi"/>
          <w:b/>
          <w:bCs/>
          <w:spacing w:val="-1"/>
          <w:sz w:val="24"/>
          <w:szCs w:val="24"/>
        </w:rPr>
        <w:t>l</w:t>
      </w:r>
      <w:r w:rsidRPr="001718D3">
        <w:rPr>
          <w:rFonts w:eastAsia="Arial" w:cstheme="minorHAnsi"/>
          <w:b/>
          <w:bCs/>
          <w:sz w:val="24"/>
          <w:szCs w:val="24"/>
        </w:rPr>
        <w:t>ity (</w:t>
      </w:r>
      <w:r w:rsidRPr="001718D3">
        <w:rPr>
          <w:rFonts w:eastAsia="Arial" w:cstheme="minorHAnsi"/>
          <w:b/>
          <w:bCs/>
          <w:spacing w:val="-1"/>
          <w:sz w:val="24"/>
          <w:szCs w:val="24"/>
        </w:rPr>
        <w:t>i</w:t>
      </w:r>
      <w:r w:rsidRPr="001718D3">
        <w:rPr>
          <w:rFonts w:eastAsia="Arial" w:cstheme="minorHAnsi"/>
          <w:b/>
          <w:bCs/>
          <w:sz w:val="24"/>
          <w:szCs w:val="24"/>
        </w:rPr>
        <w:t>n</w:t>
      </w:r>
      <w:r w:rsidRPr="001718D3">
        <w:rPr>
          <w:rFonts w:eastAsia="Arial" w:cstheme="minorHAnsi"/>
          <w:b/>
          <w:bCs/>
          <w:spacing w:val="1"/>
          <w:sz w:val="24"/>
          <w:szCs w:val="24"/>
        </w:rPr>
        <w:t xml:space="preserve"> te</w:t>
      </w:r>
      <w:r w:rsidRPr="001718D3">
        <w:rPr>
          <w:rFonts w:eastAsia="Arial" w:cstheme="minorHAnsi"/>
          <w:b/>
          <w:bCs/>
          <w:sz w:val="24"/>
          <w:szCs w:val="24"/>
        </w:rPr>
        <w:t>r</w:t>
      </w:r>
      <w:r w:rsidRPr="001718D3">
        <w:rPr>
          <w:rFonts w:eastAsia="Arial" w:cstheme="minorHAnsi"/>
          <w:b/>
          <w:bCs/>
          <w:spacing w:val="1"/>
          <w:sz w:val="24"/>
          <w:szCs w:val="24"/>
        </w:rPr>
        <w:t>m</w:t>
      </w:r>
      <w:r w:rsidRPr="001718D3">
        <w:rPr>
          <w:rFonts w:eastAsia="Arial" w:cstheme="minorHAnsi"/>
          <w:b/>
          <w:bCs/>
          <w:sz w:val="24"/>
          <w:szCs w:val="24"/>
        </w:rPr>
        <w:t>s</w:t>
      </w:r>
      <w:r w:rsidRPr="001718D3">
        <w:rPr>
          <w:rFonts w:eastAsia="Arial" w:cstheme="minorHAnsi"/>
          <w:b/>
          <w:bCs/>
          <w:spacing w:val="-2"/>
          <w:sz w:val="24"/>
          <w:szCs w:val="24"/>
        </w:rPr>
        <w:t xml:space="preserve"> </w:t>
      </w:r>
      <w:r w:rsidRPr="001718D3">
        <w:rPr>
          <w:rFonts w:eastAsia="Arial" w:cstheme="minorHAnsi"/>
          <w:b/>
          <w:bCs/>
          <w:spacing w:val="-1"/>
          <w:sz w:val="24"/>
          <w:szCs w:val="24"/>
        </w:rPr>
        <w:t>o</w:t>
      </w:r>
      <w:r w:rsidRPr="001718D3">
        <w:rPr>
          <w:rFonts w:eastAsia="Arial" w:cstheme="minorHAnsi"/>
          <w:b/>
          <w:bCs/>
          <w:sz w:val="24"/>
          <w:szCs w:val="24"/>
        </w:rPr>
        <w:t>f</w:t>
      </w:r>
      <w:r w:rsidRPr="001718D3">
        <w:rPr>
          <w:rFonts w:eastAsia="Arial" w:cstheme="minorHAnsi"/>
          <w:b/>
          <w:bCs/>
          <w:spacing w:val="3"/>
          <w:sz w:val="24"/>
          <w:szCs w:val="24"/>
        </w:rPr>
        <w:t xml:space="preserve"> </w:t>
      </w:r>
      <w:r w:rsidRPr="001718D3">
        <w:rPr>
          <w:rFonts w:eastAsia="Arial" w:cstheme="minorHAnsi"/>
          <w:b/>
          <w:bCs/>
          <w:spacing w:val="-2"/>
          <w:sz w:val="24"/>
          <w:szCs w:val="24"/>
        </w:rPr>
        <w:t>w</w:t>
      </w:r>
      <w:r w:rsidRPr="001718D3">
        <w:rPr>
          <w:rFonts w:eastAsia="Arial" w:cstheme="minorHAnsi"/>
          <w:b/>
          <w:bCs/>
          <w:spacing w:val="1"/>
          <w:sz w:val="24"/>
          <w:szCs w:val="24"/>
        </w:rPr>
        <w:t>a</w:t>
      </w:r>
      <w:r w:rsidRPr="001718D3">
        <w:rPr>
          <w:rFonts w:eastAsia="Arial" w:cstheme="minorHAnsi"/>
          <w:b/>
          <w:bCs/>
          <w:sz w:val="24"/>
          <w:szCs w:val="24"/>
        </w:rPr>
        <w:t>lk</w:t>
      </w:r>
      <w:r w:rsidRPr="001718D3">
        <w:rPr>
          <w:rFonts w:eastAsia="Arial" w:cstheme="minorHAnsi"/>
          <w:b/>
          <w:bCs/>
          <w:spacing w:val="-1"/>
          <w:sz w:val="24"/>
          <w:szCs w:val="24"/>
        </w:rPr>
        <w:t>i</w:t>
      </w:r>
      <w:r w:rsidRPr="001718D3">
        <w:rPr>
          <w:rFonts w:eastAsia="Arial" w:cstheme="minorHAnsi"/>
          <w:b/>
          <w:bCs/>
          <w:spacing w:val="1"/>
          <w:sz w:val="24"/>
          <w:szCs w:val="24"/>
        </w:rPr>
        <w:t>n</w:t>
      </w:r>
      <w:r w:rsidRPr="001718D3">
        <w:rPr>
          <w:rFonts w:eastAsia="Arial" w:cstheme="minorHAnsi"/>
          <w:b/>
          <w:bCs/>
          <w:spacing w:val="-1"/>
          <w:sz w:val="24"/>
          <w:szCs w:val="24"/>
        </w:rPr>
        <w:t>g</w:t>
      </w:r>
      <w:r w:rsidRPr="001718D3">
        <w:rPr>
          <w:rFonts w:eastAsia="Arial" w:cstheme="minorHAnsi"/>
          <w:b/>
          <w:bCs/>
          <w:sz w:val="24"/>
          <w:szCs w:val="24"/>
        </w:rPr>
        <w:t>,</w:t>
      </w:r>
      <w:r w:rsidRPr="001718D3">
        <w:rPr>
          <w:rFonts w:eastAsia="Arial" w:cstheme="minorHAnsi"/>
          <w:b/>
          <w:bCs/>
          <w:spacing w:val="1"/>
          <w:sz w:val="24"/>
          <w:szCs w:val="24"/>
        </w:rPr>
        <w:t xml:space="preserve"> ge</w:t>
      </w:r>
      <w:r w:rsidRPr="001718D3">
        <w:rPr>
          <w:rFonts w:eastAsia="Arial" w:cstheme="minorHAnsi"/>
          <w:b/>
          <w:bCs/>
          <w:sz w:val="24"/>
          <w:szCs w:val="24"/>
        </w:rPr>
        <w:t>t</w:t>
      </w:r>
      <w:r w:rsidRPr="001718D3">
        <w:rPr>
          <w:rFonts w:eastAsia="Arial" w:cstheme="minorHAnsi"/>
          <w:b/>
          <w:bCs/>
          <w:spacing w:val="1"/>
          <w:sz w:val="24"/>
          <w:szCs w:val="24"/>
        </w:rPr>
        <w:t>t</w:t>
      </w:r>
      <w:r w:rsidRPr="001718D3">
        <w:rPr>
          <w:rFonts w:eastAsia="Arial" w:cstheme="minorHAnsi"/>
          <w:b/>
          <w:bCs/>
          <w:sz w:val="24"/>
          <w:szCs w:val="24"/>
        </w:rPr>
        <w:t>ing</w:t>
      </w:r>
      <w:r w:rsidRPr="001718D3">
        <w:rPr>
          <w:rFonts w:eastAsia="Arial" w:cstheme="minorHAnsi"/>
          <w:b/>
          <w:bCs/>
          <w:spacing w:val="-1"/>
          <w:sz w:val="24"/>
          <w:szCs w:val="24"/>
        </w:rPr>
        <w:t xml:space="preserve"> </w:t>
      </w:r>
      <w:r w:rsidRPr="001718D3">
        <w:rPr>
          <w:rFonts w:eastAsia="Arial" w:cstheme="minorHAnsi"/>
          <w:b/>
          <w:bCs/>
          <w:spacing w:val="1"/>
          <w:sz w:val="24"/>
          <w:szCs w:val="24"/>
        </w:rPr>
        <w:t>o</w:t>
      </w:r>
      <w:r w:rsidRPr="001718D3">
        <w:rPr>
          <w:rFonts w:eastAsia="Arial" w:cstheme="minorHAnsi"/>
          <w:b/>
          <w:bCs/>
          <w:spacing w:val="-1"/>
          <w:sz w:val="24"/>
          <w:szCs w:val="24"/>
        </w:rPr>
        <w:t>u</w:t>
      </w:r>
      <w:r w:rsidRPr="001718D3">
        <w:rPr>
          <w:rFonts w:eastAsia="Arial" w:cstheme="minorHAnsi"/>
          <w:b/>
          <w:bCs/>
          <w:sz w:val="24"/>
          <w:szCs w:val="24"/>
        </w:rPr>
        <w:t>tsi</w:t>
      </w:r>
      <w:r w:rsidRPr="001718D3">
        <w:rPr>
          <w:rFonts w:eastAsia="Arial" w:cstheme="minorHAnsi"/>
          <w:b/>
          <w:bCs/>
          <w:spacing w:val="1"/>
          <w:sz w:val="24"/>
          <w:szCs w:val="24"/>
        </w:rPr>
        <w:t>de</w:t>
      </w:r>
      <w:r w:rsidRPr="001718D3">
        <w:rPr>
          <w:rFonts w:eastAsia="Arial" w:cstheme="minorHAnsi"/>
          <w:b/>
          <w:bCs/>
          <w:sz w:val="24"/>
          <w:szCs w:val="24"/>
        </w:rPr>
        <w:t>,</w:t>
      </w:r>
      <w:r w:rsidRPr="001718D3">
        <w:rPr>
          <w:rFonts w:eastAsia="Arial" w:cstheme="minorHAnsi"/>
          <w:b/>
          <w:bCs/>
          <w:spacing w:val="-2"/>
          <w:sz w:val="24"/>
          <w:szCs w:val="24"/>
        </w:rPr>
        <w:t xml:space="preserve"> </w:t>
      </w:r>
      <w:r w:rsidRPr="001718D3">
        <w:rPr>
          <w:rFonts w:eastAsia="Arial" w:cstheme="minorHAnsi"/>
          <w:b/>
          <w:bCs/>
          <w:spacing w:val="-1"/>
          <w:sz w:val="24"/>
          <w:szCs w:val="24"/>
        </w:rPr>
        <w:t>g</w:t>
      </w:r>
      <w:r w:rsidRPr="001718D3">
        <w:rPr>
          <w:rFonts w:eastAsia="Arial" w:cstheme="minorHAnsi"/>
          <w:b/>
          <w:bCs/>
          <w:spacing w:val="1"/>
          <w:sz w:val="24"/>
          <w:szCs w:val="24"/>
        </w:rPr>
        <w:t>e</w:t>
      </w:r>
      <w:r w:rsidRPr="001718D3">
        <w:rPr>
          <w:rFonts w:eastAsia="Arial" w:cstheme="minorHAnsi"/>
          <w:b/>
          <w:bCs/>
          <w:sz w:val="24"/>
          <w:szCs w:val="24"/>
        </w:rPr>
        <w:t>t</w:t>
      </w:r>
      <w:r w:rsidRPr="001718D3">
        <w:rPr>
          <w:rFonts w:eastAsia="Arial" w:cstheme="minorHAnsi"/>
          <w:b/>
          <w:bCs/>
          <w:spacing w:val="1"/>
          <w:sz w:val="24"/>
          <w:szCs w:val="24"/>
        </w:rPr>
        <w:t>t</w:t>
      </w:r>
      <w:r w:rsidRPr="001718D3">
        <w:rPr>
          <w:rFonts w:eastAsia="Arial" w:cstheme="minorHAnsi"/>
          <w:b/>
          <w:bCs/>
          <w:sz w:val="24"/>
          <w:szCs w:val="24"/>
        </w:rPr>
        <w:t>ing</w:t>
      </w:r>
      <w:r w:rsidRPr="001718D3">
        <w:rPr>
          <w:rFonts w:eastAsia="Arial" w:cstheme="minorHAnsi"/>
          <w:b/>
          <w:bCs/>
          <w:spacing w:val="-1"/>
          <w:sz w:val="24"/>
          <w:szCs w:val="24"/>
        </w:rPr>
        <w:t xml:space="preserve"> </w:t>
      </w:r>
      <w:r w:rsidRPr="001718D3">
        <w:rPr>
          <w:rFonts w:eastAsia="Arial" w:cstheme="minorHAnsi"/>
          <w:b/>
          <w:bCs/>
          <w:sz w:val="24"/>
          <w:szCs w:val="24"/>
        </w:rPr>
        <w:t>i</w:t>
      </w:r>
      <w:r w:rsidRPr="001718D3">
        <w:rPr>
          <w:rFonts w:eastAsia="Arial" w:cstheme="minorHAnsi"/>
          <w:b/>
          <w:bCs/>
          <w:spacing w:val="1"/>
          <w:sz w:val="24"/>
          <w:szCs w:val="24"/>
        </w:rPr>
        <w:t>n</w:t>
      </w:r>
      <w:r w:rsidRPr="001718D3">
        <w:rPr>
          <w:rFonts w:eastAsia="Arial" w:cstheme="minorHAnsi"/>
          <w:b/>
          <w:bCs/>
          <w:sz w:val="24"/>
          <w:szCs w:val="24"/>
        </w:rPr>
        <w:t>to</w:t>
      </w:r>
      <w:r w:rsidRPr="001718D3">
        <w:rPr>
          <w:rFonts w:eastAsia="Arial" w:cstheme="minorHAnsi"/>
          <w:b/>
          <w:bCs/>
          <w:spacing w:val="-1"/>
          <w:sz w:val="24"/>
          <w:szCs w:val="24"/>
        </w:rPr>
        <w:t xml:space="preserve"> </w:t>
      </w:r>
      <w:r w:rsidRPr="001718D3">
        <w:rPr>
          <w:rFonts w:eastAsia="Arial" w:cstheme="minorHAnsi"/>
          <w:b/>
          <w:bCs/>
          <w:spacing w:val="1"/>
          <w:sz w:val="24"/>
          <w:szCs w:val="24"/>
        </w:rPr>
        <w:t>o</w:t>
      </w:r>
      <w:r w:rsidRPr="001718D3">
        <w:rPr>
          <w:rFonts w:eastAsia="Arial" w:cstheme="minorHAnsi"/>
          <w:b/>
          <w:bCs/>
          <w:sz w:val="24"/>
          <w:szCs w:val="24"/>
        </w:rPr>
        <w:t>r o</w:t>
      </w:r>
      <w:r w:rsidRPr="001718D3">
        <w:rPr>
          <w:rFonts w:eastAsia="Arial" w:cstheme="minorHAnsi"/>
          <w:b/>
          <w:bCs/>
          <w:spacing w:val="1"/>
          <w:sz w:val="24"/>
          <w:szCs w:val="24"/>
        </w:rPr>
        <w:t>u</w:t>
      </w:r>
      <w:r w:rsidRPr="001718D3">
        <w:rPr>
          <w:rFonts w:eastAsia="Arial" w:cstheme="minorHAnsi"/>
          <w:b/>
          <w:bCs/>
          <w:sz w:val="24"/>
          <w:szCs w:val="24"/>
        </w:rPr>
        <w:t>t</w:t>
      </w:r>
      <w:r w:rsidRPr="001718D3">
        <w:rPr>
          <w:rFonts w:eastAsia="Arial" w:cstheme="minorHAnsi"/>
          <w:b/>
          <w:bCs/>
          <w:spacing w:val="-2"/>
          <w:sz w:val="24"/>
          <w:szCs w:val="24"/>
        </w:rPr>
        <w:t xml:space="preserve"> </w:t>
      </w:r>
      <w:r w:rsidRPr="001718D3">
        <w:rPr>
          <w:rFonts w:eastAsia="Arial" w:cstheme="minorHAnsi"/>
          <w:b/>
          <w:bCs/>
          <w:spacing w:val="-1"/>
          <w:sz w:val="24"/>
          <w:szCs w:val="24"/>
        </w:rPr>
        <w:t>o</w:t>
      </w:r>
      <w:r w:rsidRPr="001718D3">
        <w:rPr>
          <w:rFonts w:eastAsia="Arial" w:cstheme="minorHAnsi"/>
          <w:b/>
          <w:bCs/>
          <w:sz w:val="24"/>
          <w:szCs w:val="24"/>
        </w:rPr>
        <w:t>f</w:t>
      </w:r>
      <w:r w:rsidRPr="001718D3">
        <w:rPr>
          <w:rFonts w:eastAsia="Arial" w:cstheme="minorHAnsi"/>
          <w:b/>
          <w:bCs/>
          <w:spacing w:val="1"/>
          <w:sz w:val="24"/>
          <w:szCs w:val="24"/>
        </w:rPr>
        <w:t xml:space="preserve"> b</w:t>
      </w:r>
      <w:r w:rsidRPr="001718D3">
        <w:rPr>
          <w:rFonts w:eastAsia="Arial" w:cstheme="minorHAnsi"/>
          <w:b/>
          <w:bCs/>
          <w:spacing w:val="-1"/>
          <w:sz w:val="24"/>
          <w:szCs w:val="24"/>
        </w:rPr>
        <w:t>e</w:t>
      </w:r>
      <w:r w:rsidRPr="001718D3">
        <w:rPr>
          <w:rFonts w:eastAsia="Arial" w:cstheme="minorHAnsi"/>
          <w:b/>
          <w:bCs/>
          <w:spacing w:val="1"/>
          <w:sz w:val="24"/>
          <w:szCs w:val="24"/>
        </w:rPr>
        <w:t>d</w:t>
      </w:r>
      <w:r w:rsidRPr="001718D3">
        <w:rPr>
          <w:rFonts w:eastAsia="Arial" w:cstheme="minorHAnsi"/>
          <w:b/>
          <w:bCs/>
          <w:sz w:val="24"/>
          <w:szCs w:val="24"/>
        </w:rPr>
        <w:t>/c</w:t>
      </w:r>
      <w:r w:rsidRPr="001718D3">
        <w:rPr>
          <w:rFonts w:eastAsia="Arial" w:cstheme="minorHAnsi"/>
          <w:b/>
          <w:bCs/>
          <w:spacing w:val="-1"/>
          <w:sz w:val="24"/>
          <w:szCs w:val="24"/>
        </w:rPr>
        <w:t>h</w:t>
      </w:r>
      <w:r w:rsidRPr="001718D3">
        <w:rPr>
          <w:rFonts w:eastAsia="Arial" w:cstheme="minorHAnsi"/>
          <w:b/>
          <w:bCs/>
          <w:spacing w:val="1"/>
          <w:sz w:val="24"/>
          <w:szCs w:val="24"/>
        </w:rPr>
        <w:t>a</w:t>
      </w:r>
      <w:r w:rsidRPr="001718D3">
        <w:rPr>
          <w:rFonts w:eastAsia="Arial" w:cstheme="minorHAnsi"/>
          <w:b/>
          <w:bCs/>
          <w:sz w:val="24"/>
          <w:szCs w:val="24"/>
        </w:rPr>
        <w:t>i</w:t>
      </w:r>
      <w:r w:rsidRPr="001718D3">
        <w:rPr>
          <w:rFonts w:eastAsia="Arial" w:cstheme="minorHAnsi"/>
          <w:b/>
          <w:bCs/>
          <w:spacing w:val="-1"/>
          <w:sz w:val="24"/>
          <w:szCs w:val="24"/>
        </w:rPr>
        <w:t>r</w:t>
      </w:r>
      <w:r w:rsidRPr="001718D3">
        <w:rPr>
          <w:rFonts w:eastAsia="Arial" w:cstheme="minorHAnsi"/>
          <w:b/>
          <w:bCs/>
          <w:sz w:val="24"/>
          <w:szCs w:val="24"/>
        </w:rPr>
        <w:t>); in me</w:t>
      </w:r>
      <w:r w:rsidRPr="001718D3">
        <w:rPr>
          <w:rFonts w:eastAsia="Arial" w:cstheme="minorHAnsi"/>
          <w:b/>
          <w:bCs/>
          <w:spacing w:val="1"/>
          <w:sz w:val="24"/>
          <w:szCs w:val="24"/>
        </w:rPr>
        <w:t>a</w:t>
      </w:r>
      <w:r w:rsidRPr="001718D3">
        <w:rPr>
          <w:rFonts w:eastAsia="Arial" w:cstheme="minorHAnsi"/>
          <w:b/>
          <w:bCs/>
          <w:sz w:val="24"/>
          <w:szCs w:val="24"/>
        </w:rPr>
        <w:t xml:space="preserve">l </w:t>
      </w:r>
      <w:r w:rsidRPr="001718D3">
        <w:rPr>
          <w:rFonts w:eastAsia="Arial" w:cstheme="minorHAnsi"/>
          <w:b/>
          <w:bCs/>
          <w:spacing w:val="1"/>
          <w:sz w:val="24"/>
          <w:szCs w:val="24"/>
        </w:rPr>
        <w:t>p</w:t>
      </w:r>
      <w:r w:rsidRPr="001718D3">
        <w:rPr>
          <w:rFonts w:eastAsia="Arial" w:cstheme="minorHAnsi"/>
          <w:b/>
          <w:bCs/>
          <w:sz w:val="24"/>
          <w:szCs w:val="24"/>
        </w:rPr>
        <w:t>re</w:t>
      </w:r>
      <w:r w:rsidRPr="001718D3">
        <w:rPr>
          <w:rFonts w:eastAsia="Arial" w:cstheme="minorHAnsi"/>
          <w:b/>
          <w:bCs/>
          <w:spacing w:val="1"/>
          <w:sz w:val="24"/>
          <w:szCs w:val="24"/>
        </w:rPr>
        <w:t>pa</w:t>
      </w:r>
      <w:r w:rsidRPr="001718D3">
        <w:rPr>
          <w:rFonts w:eastAsia="Arial" w:cstheme="minorHAnsi"/>
          <w:b/>
          <w:bCs/>
          <w:sz w:val="24"/>
          <w:szCs w:val="24"/>
        </w:rPr>
        <w:t>r</w:t>
      </w:r>
      <w:r w:rsidRPr="001718D3">
        <w:rPr>
          <w:rFonts w:eastAsia="Arial" w:cstheme="minorHAnsi"/>
          <w:b/>
          <w:bCs/>
          <w:spacing w:val="-2"/>
          <w:sz w:val="24"/>
          <w:szCs w:val="24"/>
        </w:rPr>
        <w:t>a</w:t>
      </w:r>
      <w:r w:rsidRPr="001718D3">
        <w:rPr>
          <w:rFonts w:eastAsia="Arial" w:cstheme="minorHAnsi"/>
          <w:b/>
          <w:bCs/>
          <w:sz w:val="24"/>
          <w:szCs w:val="24"/>
        </w:rPr>
        <w:t>ti</w:t>
      </w:r>
      <w:r w:rsidRPr="001718D3">
        <w:rPr>
          <w:rFonts w:eastAsia="Arial" w:cstheme="minorHAnsi"/>
          <w:b/>
          <w:bCs/>
          <w:spacing w:val="1"/>
          <w:sz w:val="24"/>
          <w:szCs w:val="24"/>
        </w:rPr>
        <w:t>on</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pacing w:val="2"/>
          <w:sz w:val="24"/>
          <w:szCs w:val="24"/>
        </w:rPr>
        <w:t>a</w:t>
      </w:r>
      <w:r w:rsidRPr="001718D3">
        <w:rPr>
          <w:rFonts w:eastAsia="Arial" w:cstheme="minorHAnsi"/>
          <w:b/>
          <w:bCs/>
          <w:spacing w:val="-1"/>
          <w:sz w:val="24"/>
          <w:szCs w:val="24"/>
        </w:rPr>
        <w:t>n</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pacing w:val="1"/>
          <w:sz w:val="24"/>
          <w:szCs w:val="24"/>
        </w:rPr>
        <w:t>med</w:t>
      </w:r>
      <w:r w:rsidRPr="001718D3">
        <w:rPr>
          <w:rFonts w:eastAsia="Arial" w:cstheme="minorHAnsi"/>
          <w:b/>
          <w:bCs/>
          <w:sz w:val="24"/>
          <w:szCs w:val="24"/>
        </w:rPr>
        <w:t>i</w:t>
      </w:r>
      <w:r w:rsidRPr="001718D3">
        <w:rPr>
          <w:rFonts w:eastAsia="Arial" w:cstheme="minorHAnsi"/>
          <w:b/>
          <w:bCs/>
          <w:spacing w:val="-3"/>
          <w:sz w:val="24"/>
          <w:szCs w:val="24"/>
        </w:rPr>
        <w:t>c</w:t>
      </w:r>
      <w:r w:rsidRPr="001718D3">
        <w:rPr>
          <w:rFonts w:eastAsia="Arial" w:cstheme="minorHAnsi"/>
          <w:b/>
          <w:bCs/>
          <w:spacing w:val="1"/>
          <w:sz w:val="24"/>
          <w:szCs w:val="24"/>
        </w:rPr>
        <w:t>a</w:t>
      </w:r>
      <w:r w:rsidRPr="001718D3">
        <w:rPr>
          <w:rFonts w:eastAsia="Arial" w:cstheme="minorHAnsi"/>
          <w:b/>
          <w:bCs/>
          <w:sz w:val="24"/>
          <w:szCs w:val="24"/>
        </w:rPr>
        <w:t>ti</w:t>
      </w:r>
      <w:r w:rsidRPr="001718D3">
        <w:rPr>
          <w:rFonts w:eastAsia="Arial" w:cstheme="minorHAnsi"/>
          <w:b/>
          <w:bCs/>
          <w:spacing w:val="1"/>
          <w:sz w:val="24"/>
          <w:szCs w:val="24"/>
        </w:rPr>
        <w:t>o</w:t>
      </w:r>
      <w:r w:rsidRPr="001718D3">
        <w:rPr>
          <w:rFonts w:eastAsia="Arial" w:cstheme="minorHAnsi"/>
          <w:b/>
          <w:bCs/>
          <w:sz w:val="24"/>
          <w:szCs w:val="24"/>
        </w:rPr>
        <w:t>n</w:t>
      </w:r>
      <w:r w:rsidRPr="001718D3">
        <w:rPr>
          <w:rFonts w:eastAsia="Arial" w:cstheme="minorHAnsi"/>
          <w:b/>
          <w:bCs/>
          <w:spacing w:val="-1"/>
          <w:sz w:val="24"/>
          <w:szCs w:val="24"/>
        </w:rPr>
        <w:t xml:space="preserve"> </w:t>
      </w:r>
      <w:r w:rsidRPr="001718D3">
        <w:rPr>
          <w:rFonts w:eastAsia="Arial" w:cstheme="minorHAnsi"/>
          <w:b/>
          <w:bCs/>
          <w:spacing w:val="1"/>
          <w:sz w:val="24"/>
          <w:szCs w:val="24"/>
        </w:rPr>
        <w:t>m</w:t>
      </w:r>
      <w:r w:rsidRPr="001718D3">
        <w:rPr>
          <w:rFonts w:eastAsia="Arial" w:cstheme="minorHAnsi"/>
          <w:b/>
          <w:bCs/>
          <w:spacing w:val="-1"/>
          <w:sz w:val="24"/>
          <w:szCs w:val="24"/>
        </w:rPr>
        <w:t>a</w:t>
      </w:r>
      <w:r w:rsidRPr="001718D3">
        <w:rPr>
          <w:rFonts w:eastAsia="Arial" w:cstheme="minorHAnsi"/>
          <w:b/>
          <w:bCs/>
          <w:spacing w:val="1"/>
          <w:sz w:val="24"/>
          <w:szCs w:val="24"/>
        </w:rPr>
        <w:t>na</w:t>
      </w:r>
      <w:r w:rsidRPr="001718D3">
        <w:rPr>
          <w:rFonts w:eastAsia="Arial" w:cstheme="minorHAnsi"/>
          <w:b/>
          <w:bCs/>
          <w:spacing w:val="-1"/>
          <w:sz w:val="24"/>
          <w:szCs w:val="24"/>
        </w:rPr>
        <w:t>ge</w:t>
      </w:r>
      <w:r w:rsidRPr="001718D3">
        <w:rPr>
          <w:rFonts w:eastAsia="Arial" w:cstheme="minorHAnsi"/>
          <w:b/>
          <w:bCs/>
          <w:spacing w:val="1"/>
          <w:sz w:val="24"/>
          <w:szCs w:val="24"/>
        </w:rPr>
        <w:t>me</w:t>
      </w:r>
      <w:r w:rsidRPr="001718D3">
        <w:rPr>
          <w:rFonts w:eastAsia="Arial" w:cstheme="minorHAnsi"/>
          <w:b/>
          <w:bCs/>
          <w:spacing w:val="-1"/>
          <w:sz w:val="24"/>
          <w:szCs w:val="24"/>
        </w:rPr>
        <w:t>n</w:t>
      </w:r>
      <w:r w:rsidRPr="001718D3">
        <w:rPr>
          <w:rFonts w:eastAsia="Arial" w:cstheme="minorHAnsi"/>
          <w:b/>
          <w:bCs/>
          <w:sz w:val="24"/>
          <w:szCs w:val="24"/>
        </w:rPr>
        <w:t>t</w:t>
      </w:r>
      <w:r w:rsidRPr="001718D3">
        <w:rPr>
          <w:rFonts w:eastAsia="Arial" w:cstheme="minorHAnsi"/>
          <w:b/>
          <w:bCs/>
          <w:spacing w:val="1"/>
          <w:sz w:val="24"/>
          <w:szCs w:val="24"/>
        </w:rPr>
        <w:t xml:space="preserve"> a</w:t>
      </w:r>
      <w:r w:rsidRPr="001718D3">
        <w:rPr>
          <w:rFonts w:eastAsia="Arial" w:cstheme="minorHAnsi"/>
          <w:b/>
          <w:bCs/>
          <w:sz w:val="24"/>
          <w:szCs w:val="24"/>
        </w:rPr>
        <w:t>s</w:t>
      </w:r>
      <w:r w:rsidRPr="001718D3">
        <w:rPr>
          <w:rFonts w:eastAsia="Arial" w:cstheme="minorHAnsi"/>
          <w:b/>
          <w:bCs/>
          <w:spacing w:val="-2"/>
          <w:sz w:val="24"/>
          <w:szCs w:val="24"/>
        </w:rPr>
        <w:t xml:space="preserve"> </w:t>
      </w:r>
      <w:r w:rsidRPr="001718D3">
        <w:rPr>
          <w:rFonts w:eastAsia="Arial" w:cstheme="minorHAnsi"/>
          <w:b/>
          <w:bCs/>
          <w:spacing w:val="-3"/>
          <w:sz w:val="24"/>
          <w:szCs w:val="24"/>
        </w:rPr>
        <w:t>w</w:t>
      </w:r>
      <w:r w:rsidRPr="001718D3">
        <w:rPr>
          <w:rFonts w:eastAsia="Arial" w:cstheme="minorHAnsi"/>
          <w:b/>
          <w:bCs/>
          <w:spacing w:val="1"/>
          <w:sz w:val="24"/>
          <w:szCs w:val="24"/>
        </w:rPr>
        <w:t>e</w:t>
      </w:r>
      <w:r w:rsidRPr="001718D3">
        <w:rPr>
          <w:rFonts w:eastAsia="Arial" w:cstheme="minorHAnsi"/>
          <w:b/>
          <w:bCs/>
          <w:sz w:val="24"/>
          <w:szCs w:val="24"/>
        </w:rPr>
        <w:t>ll</w:t>
      </w:r>
      <w:r w:rsidRPr="001718D3">
        <w:rPr>
          <w:rFonts w:eastAsia="Arial" w:cstheme="minorHAnsi"/>
          <w:b/>
          <w:bCs/>
          <w:spacing w:val="-1"/>
          <w:sz w:val="24"/>
          <w:szCs w:val="24"/>
        </w:rPr>
        <w:t xml:space="preserve"> </w:t>
      </w:r>
      <w:r w:rsidRPr="001718D3">
        <w:rPr>
          <w:rFonts w:eastAsia="Arial" w:cstheme="minorHAnsi"/>
          <w:b/>
          <w:bCs/>
          <w:spacing w:val="1"/>
          <w:sz w:val="24"/>
          <w:szCs w:val="24"/>
        </w:rPr>
        <w:t>a</w:t>
      </w:r>
      <w:r w:rsidRPr="001718D3">
        <w:rPr>
          <w:rFonts w:eastAsia="Arial" w:cstheme="minorHAnsi"/>
          <w:b/>
          <w:bCs/>
          <w:sz w:val="24"/>
          <w:szCs w:val="24"/>
        </w:rPr>
        <w:t>s restr</w:t>
      </w:r>
      <w:r w:rsidRPr="001718D3">
        <w:rPr>
          <w:rFonts w:eastAsia="Arial" w:cstheme="minorHAnsi"/>
          <w:b/>
          <w:bCs/>
          <w:spacing w:val="-1"/>
          <w:sz w:val="24"/>
          <w:szCs w:val="24"/>
        </w:rPr>
        <w:t>i</w:t>
      </w:r>
      <w:r w:rsidRPr="001718D3">
        <w:rPr>
          <w:rFonts w:eastAsia="Arial" w:cstheme="minorHAnsi"/>
          <w:b/>
          <w:bCs/>
          <w:sz w:val="24"/>
          <w:szCs w:val="24"/>
        </w:rPr>
        <w:t>cti</w:t>
      </w:r>
      <w:r w:rsidRPr="001718D3">
        <w:rPr>
          <w:rFonts w:eastAsia="Arial" w:cstheme="minorHAnsi"/>
          <w:b/>
          <w:bCs/>
          <w:spacing w:val="1"/>
          <w:sz w:val="24"/>
          <w:szCs w:val="24"/>
        </w:rPr>
        <w:t>on</w:t>
      </w:r>
      <w:r w:rsidRPr="001718D3">
        <w:rPr>
          <w:rFonts w:eastAsia="Arial" w:cstheme="minorHAnsi"/>
          <w:b/>
          <w:bCs/>
          <w:sz w:val="24"/>
          <w:szCs w:val="24"/>
        </w:rPr>
        <w:t>s in</w:t>
      </w:r>
      <w:r w:rsidRPr="001718D3">
        <w:rPr>
          <w:rFonts w:eastAsia="Arial" w:cstheme="minorHAnsi"/>
          <w:b/>
          <w:bCs/>
          <w:spacing w:val="1"/>
          <w:sz w:val="24"/>
          <w:szCs w:val="24"/>
        </w:rPr>
        <w:t xml:space="preserve"> </w:t>
      </w:r>
      <w:r w:rsidRPr="001718D3">
        <w:rPr>
          <w:rFonts w:eastAsia="Arial" w:cstheme="minorHAnsi"/>
          <w:b/>
          <w:bCs/>
          <w:spacing w:val="-2"/>
          <w:sz w:val="24"/>
          <w:szCs w:val="24"/>
        </w:rPr>
        <w:t>s</w:t>
      </w:r>
      <w:r w:rsidRPr="001718D3">
        <w:rPr>
          <w:rFonts w:eastAsia="Arial" w:cstheme="minorHAnsi"/>
          <w:b/>
          <w:bCs/>
          <w:spacing w:val="1"/>
          <w:sz w:val="24"/>
          <w:szCs w:val="24"/>
        </w:rPr>
        <w:t>o</w:t>
      </w:r>
      <w:r w:rsidRPr="001718D3">
        <w:rPr>
          <w:rFonts w:eastAsia="Arial" w:cstheme="minorHAnsi"/>
          <w:b/>
          <w:bCs/>
          <w:sz w:val="24"/>
          <w:szCs w:val="24"/>
        </w:rPr>
        <w:t xml:space="preserve">cial </w:t>
      </w:r>
      <w:proofErr w:type="gramStart"/>
      <w:r w:rsidRPr="001718D3">
        <w:rPr>
          <w:rFonts w:eastAsia="Arial" w:cstheme="minorHAnsi"/>
          <w:b/>
          <w:bCs/>
          <w:spacing w:val="1"/>
          <w:sz w:val="24"/>
          <w:szCs w:val="24"/>
        </w:rPr>
        <w:t>pa</w:t>
      </w:r>
      <w:r w:rsidRPr="001718D3">
        <w:rPr>
          <w:rFonts w:eastAsia="Arial" w:cstheme="minorHAnsi"/>
          <w:b/>
          <w:bCs/>
          <w:sz w:val="24"/>
          <w:szCs w:val="24"/>
        </w:rPr>
        <w:t>rt</w:t>
      </w:r>
      <w:r w:rsidRPr="001718D3">
        <w:rPr>
          <w:rFonts w:eastAsia="Arial" w:cstheme="minorHAnsi"/>
          <w:b/>
          <w:bCs/>
          <w:spacing w:val="-1"/>
          <w:sz w:val="24"/>
          <w:szCs w:val="24"/>
        </w:rPr>
        <w:t>i</w:t>
      </w:r>
      <w:r w:rsidRPr="001718D3">
        <w:rPr>
          <w:rFonts w:eastAsia="Arial" w:cstheme="minorHAnsi"/>
          <w:b/>
          <w:bCs/>
          <w:sz w:val="24"/>
          <w:szCs w:val="24"/>
        </w:rPr>
        <w:t>cip</w:t>
      </w:r>
      <w:r w:rsidRPr="001718D3">
        <w:rPr>
          <w:rFonts w:eastAsia="Arial" w:cstheme="minorHAnsi"/>
          <w:b/>
          <w:bCs/>
          <w:spacing w:val="1"/>
          <w:sz w:val="24"/>
          <w:szCs w:val="24"/>
        </w:rPr>
        <w:t>a</w:t>
      </w:r>
      <w:r w:rsidRPr="001718D3">
        <w:rPr>
          <w:rFonts w:eastAsia="Arial" w:cstheme="minorHAnsi"/>
          <w:b/>
          <w:bCs/>
          <w:sz w:val="24"/>
          <w:szCs w:val="24"/>
        </w:rPr>
        <w:t>ti</w:t>
      </w:r>
      <w:r w:rsidRPr="001718D3">
        <w:rPr>
          <w:rFonts w:eastAsia="Arial" w:cstheme="minorHAnsi"/>
          <w:b/>
          <w:bCs/>
          <w:spacing w:val="-1"/>
          <w:sz w:val="24"/>
          <w:szCs w:val="24"/>
        </w:rPr>
        <w:t>o</w:t>
      </w:r>
      <w:r w:rsidRPr="001718D3">
        <w:rPr>
          <w:rFonts w:eastAsia="Arial" w:cstheme="minorHAnsi"/>
          <w:b/>
          <w:bCs/>
          <w:sz w:val="24"/>
          <w:szCs w:val="24"/>
        </w:rPr>
        <w:t>n</w:t>
      </w:r>
      <w:proofErr w:type="gramEnd"/>
    </w:p>
    <w:p w14:paraId="2E459895" w14:textId="2D8B3C01" w:rsidR="001D75AD" w:rsidRPr="001718D3" w:rsidRDefault="001D75AD" w:rsidP="00D61F26">
      <w:pPr>
        <w:pStyle w:val="ListParagraph"/>
        <w:numPr>
          <w:ilvl w:val="0"/>
          <w:numId w:val="23"/>
        </w:numPr>
        <w:tabs>
          <w:tab w:val="left" w:pos="720"/>
        </w:tabs>
        <w:rPr>
          <w:rFonts w:eastAsia="Times New Roman" w:cstheme="minorHAnsi"/>
          <w:b/>
          <w:bCs/>
          <w:sz w:val="24"/>
          <w:szCs w:val="24"/>
          <w:lang w:eastAsia="en-GB"/>
        </w:rPr>
      </w:pPr>
      <w:r w:rsidRPr="001718D3">
        <w:rPr>
          <w:rFonts w:eastAsia="Arial" w:cstheme="minorHAnsi"/>
          <w:b/>
          <w:bCs/>
          <w:sz w:val="24"/>
          <w:szCs w:val="24"/>
        </w:rPr>
        <w:t>A</w:t>
      </w:r>
      <w:r w:rsidRPr="001718D3">
        <w:rPr>
          <w:rFonts w:eastAsia="Arial" w:cstheme="minorHAnsi"/>
          <w:b/>
          <w:bCs/>
          <w:spacing w:val="-2"/>
          <w:sz w:val="24"/>
          <w:szCs w:val="24"/>
        </w:rPr>
        <w:t xml:space="preserve"> </w:t>
      </w:r>
      <w:r w:rsidRPr="001718D3">
        <w:rPr>
          <w:rFonts w:eastAsia="Arial" w:cstheme="minorHAnsi"/>
          <w:b/>
          <w:bCs/>
          <w:sz w:val="24"/>
          <w:szCs w:val="24"/>
        </w:rPr>
        <w:t>mult</w:t>
      </w:r>
      <w:r w:rsidRPr="001718D3">
        <w:rPr>
          <w:rFonts w:eastAsia="Arial" w:cstheme="minorHAnsi"/>
          <w:b/>
          <w:bCs/>
          <w:spacing w:val="2"/>
          <w:sz w:val="24"/>
          <w:szCs w:val="24"/>
        </w:rPr>
        <w:t>i</w:t>
      </w:r>
      <w:r w:rsidRPr="001718D3">
        <w:rPr>
          <w:rFonts w:eastAsia="Arial" w:cstheme="minorHAnsi"/>
          <w:b/>
          <w:bCs/>
          <w:spacing w:val="-1"/>
          <w:sz w:val="24"/>
          <w:szCs w:val="24"/>
        </w:rPr>
        <w:t>-</w:t>
      </w:r>
      <w:r w:rsidRPr="001718D3">
        <w:rPr>
          <w:rFonts w:eastAsia="Arial" w:cstheme="minorHAnsi"/>
          <w:b/>
          <w:bCs/>
          <w:sz w:val="24"/>
          <w:szCs w:val="24"/>
        </w:rPr>
        <w:t>f</w:t>
      </w:r>
      <w:r w:rsidRPr="001718D3">
        <w:rPr>
          <w:rFonts w:eastAsia="Arial" w:cstheme="minorHAnsi"/>
          <w:b/>
          <w:bCs/>
          <w:spacing w:val="1"/>
          <w:sz w:val="24"/>
          <w:szCs w:val="24"/>
        </w:rPr>
        <w:t>a</w:t>
      </w:r>
      <w:r w:rsidRPr="001718D3">
        <w:rPr>
          <w:rFonts w:eastAsia="Arial" w:cstheme="minorHAnsi"/>
          <w:b/>
          <w:bCs/>
          <w:sz w:val="24"/>
          <w:szCs w:val="24"/>
        </w:rPr>
        <w:t>c</w:t>
      </w:r>
      <w:r w:rsidRPr="001718D3">
        <w:rPr>
          <w:rFonts w:eastAsia="Arial" w:cstheme="minorHAnsi"/>
          <w:b/>
          <w:bCs/>
          <w:spacing w:val="1"/>
          <w:sz w:val="24"/>
          <w:szCs w:val="24"/>
        </w:rPr>
        <w:t>e</w:t>
      </w:r>
      <w:r w:rsidRPr="001718D3">
        <w:rPr>
          <w:rFonts w:eastAsia="Arial" w:cstheme="minorHAnsi"/>
          <w:b/>
          <w:bCs/>
          <w:sz w:val="24"/>
          <w:szCs w:val="24"/>
        </w:rPr>
        <w:t>t</w:t>
      </w:r>
      <w:r w:rsidRPr="001718D3">
        <w:rPr>
          <w:rFonts w:eastAsia="Arial" w:cstheme="minorHAnsi"/>
          <w:b/>
          <w:bCs/>
          <w:spacing w:val="-1"/>
          <w:sz w:val="24"/>
          <w:szCs w:val="24"/>
        </w:rPr>
        <w:t>t</w:t>
      </w:r>
      <w:r w:rsidRPr="001718D3">
        <w:rPr>
          <w:rFonts w:eastAsia="Arial" w:cstheme="minorHAnsi"/>
          <w:b/>
          <w:bCs/>
          <w:spacing w:val="1"/>
          <w:sz w:val="24"/>
          <w:szCs w:val="24"/>
        </w:rPr>
        <w:t>e</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pacing w:val="1"/>
          <w:sz w:val="24"/>
          <w:szCs w:val="24"/>
        </w:rPr>
        <w:t>a</w:t>
      </w:r>
      <w:r w:rsidRPr="001718D3">
        <w:rPr>
          <w:rFonts w:eastAsia="Arial" w:cstheme="minorHAnsi"/>
          <w:b/>
          <w:bCs/>
          <w:spacing w:val="-1"/>
          <w:sz w:val="24"/>
          <w:szCs w:val="24"/>
        </w:rPr>
        <w:t>p</w:t>
      </w:r>
      <w:r w:rsidRPr="001718D3">
        <w:rPr>
          <w:rFonts w:eastAsia="Arial" w:cstheme="minorHAnsi"/>
          <w:b/>
          <w:bCs/>
          <w:spacing w:val="1"/>
          <w:sz w:val="24"/>
          <w:szCs w:val="24"/>
        </w:rPr>
        <w:t>p</w:t>
      </w:r>
      <w:r w:rsidRPr="001718D3">
        <w:rPr>
          <w:rFonts w:eastAsia="Arial" w:cstheme="minorHAnsi"/>
          <w:b/>
          <w:bCs/>
          <w:sz w:val="24"/>
          <w:szCs w:val="24"/>
        </w:rPr>
        <w:t>ro</w:t>
      </w:r>
      <w:r w:rsidRPr="001718D3">
        <w:rPr>
          <w:rFonts w:eastAsia="Arial" w:cstheme="minorHAnsi"/>
          <w:b/>
          <w:bCs/>
          <w:spacing w:val="1"/>
          <w:sz w:val="24"/>
          <w:szCs w:val="24"/>
        </w:rPr>
        <w:t>a</w:t>
      </w:r>
      <w:r w:rsidRPr="001718D3">
        <w:rPr>
          <w:rFonts w:eastAsia="Arial" w:cstheme="minorHAnsi"/>
          <w:b/>
          <w:bCs/>
          <w:sz w:val="24"/>
          <w:szCs w:val="24"/>
        </w:rPr>
        <w:t>ch</w:t>
      </w:r>
      <w:r w:rsidRPr="001718D3">
        <w:rPr>
          <w:rFonts w:eastAsia="Arial" w:cstheme="minorHAnsi"/>
          <w:b/>
          <w:bCs/>
          <w:spacing w:val="-1"/>
          <w:sz w:val="24"/>
          <w:szCs w:val="24"/>
        </w:rPr>
        <w:t xml:space="preserve"> </w:t>
      </w:r>
      <w:r w:rsidRPr="001718D3">
        <w:rPr>
          <w:rFonts w:eastAsia="Arial" w:cstheme="minorHAnsi"/>
          <w:b/>
          <w:bCs/>
          <w:spacing w:val="1"/>
          <w:sz w:val="24"/>
          <w:szCs w:val="24"/>
        </w:rPr>
        <w:t>t</w:t>
      </w:r>
      <w:r w:rsidRPr="001718D3">
        <w:rPr>
          <w:rFonts w:eastAsia="Arial" w:cstheme="minorHAnsi"/>
          <w:b/>
          <w:bCs/>
          <w:sz w:val="24"/>
          <w:szCs w:val="24"/>
        </w:rPr>
        <w:t>o</w:t>
      </w:r>
      <w:r w:rsidRPr="001718D3">
        <w:rPr>
          <w:rFonts w:eastAsia="Arial" w:cstheme="minorHAnsi"/>
          <w:b/>
          <w:bCs/>
          <w:spacing w:val="1"/>
          <w:sz w:val="24"/>
          <w:szCs w:val="24"/>
        </w:rPr>
        <w:t xml:space="preserve"> </w:t>
      </w:r>
      <w:r w:rsidRPr="001718D3">
        <w:rPr>
          <w:rFonts w:eastAsia="Arial" w:cstheme="minorHAnsi"/>
          <w:b/>
          <w:bCs/>
          <w:spacing w:val="-2"/>
          <w:sz w:val="24"/>
          <w:szCs w:val="24"/>
        </w:rPr>
        <w:t>i</w:t>
      </w:r>
      <w:r w:rsidRPr="001718D3">
        <w:rPr>
          <w:rFonts w:eastAsia="Arial" w:cstheme="minorHAnsi"/>
          <w:b/>
          <w:bCs/>
          <w:spacing w:val="-1"/>
          <w:sz w:val="24"/>
          <w:szCs w:val="24"/>
        </w:rPr>
        <w:t>n</w:t>
      </w:r>
      <w:r w:rsidRPr="001718D3">
        <w:rPr>
          <w:rFonts w:eastAsia="Arial" w:cstheme="minorHAnsi"/>
          <w:b/>
          <w:bCs/>
          <w:sz w:val="24"/>
          <w:szCs w:val="24"/>
        </w:rPr>
        <w:t>t</w:t>
      </w:r>
      <w:r w:rsidRPr="001718D3">
        <w:rPr>
          <w:rFonts w:eastAsia="Arial" w:cstheme="minorHAnsi"/>
          <w:b/>
          <w:bCs/>
          <w:spacing w:val="1"/>
          <w:sz w:val="24"/>
          <w:szCs w:val="24"/>
        </w:rPr>
        <w:t>e</w:t>
      </w:r>
      <w:r w:rsidRPr="001718D3">
        <w:rPr>
          <w:rFonts w:eastAsia="Arial" w:cstheme="minorHAnsi"/>
          <w:b/>
          <w:bCs/>
          <w:sz w:val="24"/>
          <w:szCs w:val="24"/>
        </w:rPr>
        <w:t>r</w:t>
      </w:r>
      <w:r w:rsidRPr="001718D3">
        <w:rPr>
          <w:rFonts w:eastAsia="Arial" w:cstheme="minorHAnsi"/>
          <w:b/>
          <w:bCs/>
          <w:spacing w:val="-3"/>
          <w:sz w:val="24"/>
          <w:szCs w:val="24"/>
        </w:rPr>
        <w:t>v</w:t>
      </w:r>
      <w:r w:rsidRPr="001718D3">
        <w:rPr>
          <w:rFonts w:eastAsia="Arial" w:cstheme="minorHAnsi"/>
          <w:b/>
          <w:bCs/>
          <w:spacing w:val="1"/>
          <w:sz w:val="24"/>
          <w:szCs w:val="24"/>
        </w:rPr>
        <w:t>en</w:t>
      </w:r>
      <w:r w:rsidRPr="001718D3">
        <w:rPr>
          <w:rFonts w:eastAsia="Arial" w:cstheme="minorHAnsi"/>
          <w:b/>
          <w:bCs/>
          <w:sz w:val="24"/>
          <w:szCs w:val="24"/>
        </w:rPr>
        <w:t>ti</w:t>
      </w:r>
      <w:r w:rsidRPr="001718D3">
        <w:rPr>
          <w:rFonts w:eastAsia="Arial" w:cstheme="minorHAnsi"/>
          <w:b/>
          <w:bCs/>
          <w:spacing w:val="1"/>
          <w:sz w:val="24"/>
          <w:szCs w:val="24"/>
        </w:rPr>
        <w:t>o</w:t>
      </w:r>
      <w:r w:rsidRPr="001718D3">
        <w:rPr>
          <w:rFonts w:eastAsia="Arial" w:cstheme="minorHAnsi"/>
          <w:b/>
          <w:bCs/>
          <w:sz w:val="24"/>
          <w:szCs w:val="24"/>
        </w:rPr>
        <w:t>n</w:t>
      </w:r>
      <w:r w:rsidRPr="001718D3">
        <w:rPr>
          <w:rFonts w:eastAsia="Arial" w:cstheme="minorHAnsi"/>
          <w:b/>
          <w:bCs/>
          <w:spacing w:val="1"/>
          <w:sz w:val="24"/>
          <w:szCs w:val="24"/>
        </w:rPr>
        <w:t xml:space="preserve"> </w:t>
      </w:r>
      <w:r w:rsidRPr="001718D3">
        <w:rPr>
          <w:rFonts w:eastAsia="Arial" w:cstheme="minorHAnsi"/>
          <w:b/>
          <w:bCs/>
          <w:sz w:val="24"/>
          <w:szCs w:val="24"/>
        </w:rPr>
        <w:t>is likely</w:t>
      </w:r>
      <w:r w:rsidRPr="001718D3">
        <w:rPr>
          <w:rFonts w:eastAsia="Arial" w:cstheme="minorHAnsi"/>
          <w:b/>
          <w:bCs/>
          <w:spacing w:val="-2"/>
          <w:sz w:val="24"/>
          <w:szCs w:val="24"/>
        </w:rPr>
        <w:t xml:space="preserve"> </w:t>
      </w:r>
      <w:r w:rsidRPr="001718D3">
        <w:rPr>
          <w:rFonts w:eastAsia="Arial" w:cstheme="minorHAnsi"/>
          <w:b/>
          <w:bCs/>
          <w:spacing w:val="1"/>
          <w:sz w:val="24"/>
          <w:szCs w:val="24"/>
        </w:rPr>
        <w:t>t</w:t>
      </w:r>
      <w:r w:rsidRPr="001718D3">
        <w:rPr>
          <w:rFonts w:eastAsia="Arial" w:cstheme="minorHAnsi"/>
          <w:b/>
          <w:bCs/>
          <w:sz w:val="24"/>
          <w:szCs w:val="24"/>
        </w:rPr>
        <w:t>o</w:t>
      </w:r>
      <w:r w:rsidRPr="001718D3">
        <w:rPr>
          <w:rFonts w:eastAsia="Arial" w:cstheme="minorHAnsi"/>
          <w:b/>
          <w:bCs/>
          <w:spacing w:val="1"/>
          <w:sz w:val="24"/>
          <w:szCs w:val="24"/>
        </w:rPr>
        <w:t xml:space="preserve"> </w:t>
      </w:r>
      <w:r w:rsidRPr="001718D3">
        <w:rPr>
          <w:rFonts w:eastAsia="Arial" w:cstheme="minorHAnsi"/>
          <w:b/>
          <w:bCs/>
          <w:spacing w:val="-1"/>
          <w:sz w:val="24"/>
          <w:szCs w:val="24"/>
        </w:rPr>
        <w:t>b</w:t>
      </w:r>
      <w:r w:rsidRPr="001718D3">
        <w:rPr>
          <w:rFonts w:eastAsia="Arial" w:cstheme="minorHAnsi"/>
          <w:b/>
          <w:bCs/>
          <w:sz w:val="24"/>
          <w:szCs w:val="24"/>
        </w:rPr>
        <w:t>e</w:t>
      </w:r>
      <w:r w:rsidRPr="001718D3">
        <w:rPr>
          <w:rFonts w:eastAsia="Arial" w:cstheme="minorHAnsi"/>
          <w:b/>
          <w:bCs/>
          <w:spacing w:val="1"/>
          <w:sz w:val="24"/>
          <w:szCs w:val="24"/>
        </w:rPr>
        <w:t xml:space="preserve"> he</w:t>
      </w:r>
      <w:r w:rsidRPr="001718D3">
        <w:rPr>
          <w:rFonts w:eastAsia="Arial" w:cstheme="minorHAnsi"/>
          <w:b/>
          <w:bCs/>
          <w:spacing w:val="-3"/>
          <w:sz w:val="24"/>
          <w:szCs w:val="24"/>
        </w:rPr>
        <w:t>l</w:t>
      </w:r>
      <w:r w:rsidRPr="001718D3">
        <w:rPr>
          <w:rFonts w:eastAsia="Arial" w:cstheme="minorHAnsi"/>
          <w:b/>
          <w:bCs/>
          <w:spacing w:val="-1"/>
          <w:sz w:val="24"/>
          <w:szCs w:val="24"/>
        </w:rPr>
        <w:t>p</w:t>
      </w:r>
      <w:r w:rsidRPr="001718D3">
        <w:rPr>
          <w:rFonts w:eastAsia="Arial" w:cstheme="minorHAnsi"/>
          <w:b/>
          <w:bCs/>
          <w:spacing w:val="3"/>
          <w:sz w:val="24"/>
          <w:szCs w:val="24"/>
        </w:rPr>
        <w:t>f</w:t>
      </w:r>
      <w:r w:rsidRPr="001718D3">
        <w:rPr>
          <w:rFonts w:eastAsia="Arial" w:cstheme="minorHAnsi"/>
          <w:b/>
          <w:bCs/>
          <w:spacing w:val="1"/>
          <w:sz w:val="24"/>
          <w:szCs w:val="24"/>
        </w:rPr>
        <w:t>u</w:t>
      </w:r>
      <w:r w:rsidRPr="001718D3">
        <w:rPr>
          <w:rFonts w:eastAsia="Arial" w:cstheme="minorHAnsi"/>
          <w:b/>
          <w:bCs/>
          <w:sz w:val="24"/>
          <w:szCs w:val="24"/>
        </w:rPr>
        <w:t xml:space="preserve">l </w:t>
      </w:r>
      <w:r w:rsidRPr="001718D3">
        <w:rPr>
          <w:rFonts w:eastAsia="Arial" w:cstheme="minorHAnsi"/>
          <w:b/>
          <w:bCs/>
          <w:spacing w:val="1"/>
          <w:sz w:val="24"/>
          <w:szCs w:val="24"/>
        </w:rPr>
        <w:t>an</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pacing w:val="1"/>
          <w:sz w:val="24"/>
          <w:szCs w:val="24"/>
        </w:rPr>
        <w:t>m</w:t>
      </w:r>
      <w:r w:rsidRPr="001718D3">
        <w:rPr>
          <w:rFonts w:eastAsia="Arial" w:cstheme="minorHAnsi"/>
          <w:b/>
          <w:bCs/>
          <w:sz w:val="24"/>
          <w:szCs w:val="24"/>
        </w:rPr>
        <w:t>i</w:t>
      </w:r>
      <w:r w:rsidRPr="001718D3">
        <w:rPr>
          <w:rFonts w:eastAsia="Arial" w:cstheme="minorHAnsi"/>
          <w:b/>
          <w:bCs/>
          <w:spacing w:val="-2"/>
          <w:sz w:val="24"/>
          <w:szCs w:val="24"/>
        </w:rPr>
        <w:t>g</w:t>
      </w:r>
      <w:r w:rsidRPr="001718D3">
        <w:rPr>
          <w:rFonts w:eastAsia="Arial" w:cstheme="minorHAnsi"/>
          <w:b/>
          <w:bCs/>
          <w:spacing w:val="1"/>
          <w:sz w:val="24"/>
          <w:szCs w:val="24"/>
        </w:rPr>
        <w:t>h</w:t>
      </w:r>
      <w:r w:rsidRPr="001718D3">
        <w:rPr>
          <w:rFonts w:eastAsia="Arial" w:cstheme="minorHAnsi"/>
          <w:b/>
          <w:bCs/>
          <w:sz w:val="24"/>
          <w:szCs w:val="24"/>
        </w:rPr>
        <w:t>t</w:t>
      </w:r>
      <w:r w:rsidRPr="001718D3">
        <w:rPr>
          <w:rFonts w:eastAsia="Arial" w:cstheme="minorHAnsi"/>
          <w:b/>
          <w:bCs/>
          <w:spacing w:val="1"/>
          <w:sz w:val="24"/>
          <w:szCs w:val="24"/>
        </w:rPr>
        <w:t xml:space="preserve"> </w:t>
      </w:r>
      <w:r w:rsidRPr="001718D3">
        <w:rPr>
          <w:rFonts w:eastAsia="Arial" w:cstheme="minorHAnsi"/>
          <w:b/>
          <w:bCs/>
          <w:spacing w:val="-1"/>
          <w:sz w:val="24"/>
          <w:szCs w:val="24"/>
        </w:rPr>
        <w:t>b</w:t>
      </w:r>
      <w:r w:rsidRPr="001718D3">
        <w:rPr>
          <w:rFonts w:eastAsia="Arial" w:cstheme="minorHAnsi"/>
          <w:b/>
          <w:bCs/>
          <w:sz w:val="24"/>
          <w:szCs w:val="24"/>
        </w:rPr>
        <w:t>e</w:t>
      </w:r>
      <w:r w:rsidRPr="001718D3">
        <w:rPr>
          <w:rFonts w:eastAsia="Arial" w:cstheme="minorHAnsi"/>
          <w:b/>
          <w:bCs/>
          <w:spacing w:val="1"/>
          <w:sz w:val="24"/>
          <w:szCs w:val="24"/>
        </w:rPr>
        <w:t xml:space="preserve"> </w:t>
      </w:r>
      <w:r w:rsidRPr="001718D3">
        <w:rPr>
          <w:rFonts w:eastAsia="Arial" w:cstheme="minorHAnsi"/>
          <w:b/>
          <w:bCs/>
          <w:sz w:val="24"/>
          <w:szCs w:val="24"/>
        </w:rPr>
        <w:t>a</w:t>
      </w:r>
      <w:r w:rsidRPr="001718D3">
        <w:rPr>
          <w:rFonts w:eastAsia="Arial" w:cstheme="minorHAnsi"/>
          <w:b/>
          <w:bCs/>
          <w:spacing w:val="-3"/>
          <w:sz w:val="24"/>
          <w:szCs w:val="24"/>
        </w:rPr>
        <w:t xml:space="preserve"> </w:t>
      </w:r>
      <w:r w:rsidRPr="001718D3">
        <w:rPr>
          <w:rFonts w:eastAsia="Arial" w:cstheme="minorHAnsi"/>
          <w:b/>
          <w:bCs/>
          <w:spacing w:val="3"/>
          <w:sz w:val="24"/>
          <w:szCs w:val="24"/>
        </w:rPr>
        <w:t>f</w:t>
      </w:r>
      <w:r w:rsidRPr="001718D3">
        <w:rPr>
          <w:rFonts w:eastAsia="Arial" w:cstheme="minorHAnsi"/>
          <w:b/>
          <w:bCs/>
          <w:sz w:val="24"/>
          <w:szCs w:val="24"/>
        </w:rPr>
        <w:t>rui</w:t>
      </w:r>
      <w:r w:rsidRPr="001718D3">
        <w:rPr>
          <w:rFonts w:eastAsia="Arial" w:cstheme="minorHAnsi"/>
          <w:b/>
          <w:bCs/>
          <w:spacing w:val="-2"/>
          <w:sz w:val="24"/>
          <w:szCs w:val="24"/>
        </w:rPr>
        <w:t>t</w:t>
      </w:r>
      <w:r w:rsidRPr="001718D3">
        <w:rPr>
          <w:rFonts w:eastAsia="Arial" w:cstheme="minorHAnsi"/>
          <w:b/>
          <w:bCs/>
          <w:spacing w:val="3"/>
          <w:sz w:val="24"/>
          <w:szCs w:val="24"/>
        </w:rPr>
        <w:t>f</w:t>
      </w:r>
      <w:r w:rsidRPr="001718D3">
        <w:rPr>
          <w:rFonts w:eastAsia="Arial" w:cstheme="minorHAnsi"/>
          <w:b/>
          <w:bCs/>
          <w:spacing w:val="1"/>
          <w:sz w:val="24"/>
          <w:szCs w:val="24"/>
        </w:rPr>
        <w:t>u</w:t>
      </w:r>
      <w:r w:rsidRPr="001718D3">
        <w:rPr>
          <w:rFonts w:eastAsia="Arial" w:cstheme="minorHAnsi"/>
          <w:b/>
          <w:bCs/>
          <w:sz w:val="24"/>
          <w:szCs w:val="24"/>
        </w:rPr>
        <w:t>l</w:t>
      </w:r>
      <w:r w:rsidRPr="001718D3">
        <w:rPr>
          <w:rFonts w:eastAsia="Arial" w:cstheme="minorHAnsi"/>
          <w:b/>
          <w:bCs/>
          <w:spacing w:val="-2"/>
          <w:sz w:val="24"/>
          <w:szCs w:val="24"/>
        </w:rPr>
        <w:t xml:space="preserve"> </w:t>
      </w:r>
      <w:r w:rsidRPr="001718D3">
        <w:rPr>
          <w:rFonts w:eastAsia="Arial" w:cstheme="minorHAnsi"/>
          <w:b/>
          <w:bCs/>
          <w:spacing w:val="1"/>
          <w:sz w:val="24"/>
          <w:szCs w:val="24"/>
        </w:rPr>
        <w:t>a</w:t>
      </w:r>
      <w:r w:rsidRPr="001718D3">
        <w:rPr>
          <w:rFonts w:eastAsia="Arial" w:cstheme="minorHAnsi"/>
          <w:b/>
          <w:bCs/>
          <w:sz w:val="24"/>
          <w:szCs w:val="24"/>
        </w:rPr>
        <w:t>rea</w:t>
      </w:r>
      <w:r w:rsidRPr="001718D3">
        <w:rPr>
          <w:rFonts w:eastAsia="Arial" w:cstheme="minorHAnsi"/>
          <w:b/>
          <w:bCs/>
          <w:spacing w:val="-1"/>
          <w:sz w:val="24"/>
          <w:szCs w:val="24"/>
        </w:rPr>
        <w:t xml:space="preserve"> </w:t>
      </w:r>
      <w:r w:rsidRPr="001718D3">
        <w:rPr>
          <w:rFonts w:eastAsia="Arial" w:cstheme="minorHAnsi"/>
          <w:b/>
          <w:bCs/>
          <w:sz w:val="24"/>
          <w:szCs w:val="24"/>
        </w:rPr>
        <w:t>f</w:t>
      </w:r>
      <w:r w:rsidRPr="001718D3">
        <w:rPr>
          <w:rFonts w:eastAsia="Arial" w:cstheme="minorHAnsi"/>
          <w:b/>
          <w:bCs/>
          <w:spacing w:val="1"/>
          <w:sz w:val="24"/>
          <w:szCs w:val="24"/>
        </w:rPr>
        <w:t>o</w:t>
      </w:r>
      <w:r w:rsidRPr="001718D3">
        <w:rPr>
          <w:rFonts w:eastAsia="Arial" w:cstheme="minorHAnsi"/>
          <w:b/>
          <w:bCs/>
          <w:sz w:val="24"/>
          <w:szCs w:val="24"/>
        </w:rPr>
        <w:t>r</w:t>
      </w:r>
      <w:r w:rsidRPr="001718D3">
        <w:rPr>
          <w:rFonts w:eastAsia="Arial" w:cstheme="minorHAnsi"/>
          <w:b/>
          <w:bCs/>
          <w:spacing w:val="-3"/>
          <w:sz w:val="24"/>
          <w:szCs w:val="24"/>
        </w:rPr>
        <w:t xml:space="preserve"> </w:t>
      </w:r>
      <w:r w:rsidRPr="001718D3">
        <w:rPr>
          <w:rFonts w:eastAsia="Arial" w:cstheme="minorHAnsi"/>
          <w:b/>
          <w:bCs/>
          <w:spacing w:val="3"/>
          <w:sz w:val="24"/>
          <w:szCs w:val="24"/>
        </w:rPr>
        <w:t>f</w:t>
      </w:r>
      <w:r w:rsidRPr="001718D3">
        <w:rPr>
          <w:rFonts w:eastAsia="Arial" w:cstheme="minorHAnsi"/>
          <w:b/>
          <w:bCs/>
          <w:spacing w:val="1"/>
          <w:sz w:val="24"/>
          <w:szCs w:val="24"/>
        </w:rPr>
        <w:t>u</w:t>
      </w:r>
      <w:r w:rsidRPr="001718D3">
        <w:rPr>
          <w:rFonts w:eastAsia="Arial" w:cstheme="minorHAnsi"/>
          <w:b/>
          <w:bCs/>
          <w:spacing w:val="-2"/>
          <w:sz w:val="24"/>
          <w:szCs w:val="24"/>
        </w:rPr>
        <w:t>t</w:t>
      </w:r>
      <w:r w:rsidRPr="001718D3">
        <w:rPr>
          <w:rFonts w:eastAsia="Arial" w:cstheme="minorHAnsi"/>
          <w:b/>
          <w:bCs/>
          <w:spacing w:val="1"/>
          <w:sz w:val="24"/>
          <w:szCs w:val="24"/>
        </w:rPr>
        <w:t>u</w:t>
      </w:r>
      <w:r w:rsidRPr="001718D3">
        <w:rPr>
          <w:rFonts w:eastAsia="Arial" w:cstheme="minorHAnsi"/>
          <w:b/>
          <w:bCs/>
          <w:sz w:val="24"/>
          <w:szCs w:val="24"/>
        </w:rPr>
        <w:t>re r</w:t>
      </w:r>
      <w:r w:rsidRPr="001718D3">
        <w:rPr>
          <w:rFonts w:eastAsia="Arial" w:cstheme="minorHAnsi"/>
          <w:b/>
          <w:bCs/>
          <w:spacing w:val="1"/>
          <w:sz w:val="24"/>
          <w:szCs w:val="24"/>
        </w:rPr>
        <w:t>e</w:t>
      </w:r>
      <w:r w:rsidRPr="001718D3">
        <w:rPr>
          <w:rFonts w:eastAsia="Arial" w:cstheme="minorHAnsi"/>
          <w:b/>
          <w:bCs/>
          <w:sz w:val="24"/>
          <w:szCs w:val="24"/>
        </w:rPr>
        <w:t>s</w:t>
      </w:r>
      <w:r w:rsidRPr="001718D3">
        <w:rPr>
          <w:rFonts w:eastAsia="Arial" w:cstheme="minorHAnsi"/>
          <w:b/>
          <w:bCs/>
          <w:spacing w:val="-1"/>
          <w:sz w:val="24"/>
          <w:szCs w:val="24"/>
        </w:rPr>
        <w:t>e</w:t>
      </w:r>
      <w:r w:rsidRPr="001718D3">
        <w:rPr>
          <w:rFonts w:eastAsia="Arial" w:cstheme="minorHAnsi"/>
          <w:b/>
          <w:bCs/>
          <w:spacing w:val="1"/>
          <w:sz w:val="24"/>
          <w:szCs w:val="24"/>
        </w:rPr>
        <w:t>a</w:t>
      </w:r>
      <w:r w:rsidRPr="001718D3">
        <w:rPr>
          <w:rFonts w:eastAsia="Arial" w:cstheme="minorHAnsi"/>
          <w:b/>
          <w:bCs/>
          <w:sz w:val="24"/>
          <w:szCs w:val="24"/>
        </w:rPr>
        <w:t>r</w:t>
      </w:r>
      <w:r w:rsidRPr="001718D3">
        <w:rPr>
          <w:rFonts w:eastAsia="Arial" w:cstheme="minorHAnsi"/>
          <w:b/>
          <w:bCs/>
          <w:spacing w:val="-3"/>
          <w:sz w:val="24"/>
          <w:szCs w:val="24"/>
        </w:rPr>
        <w:t>c</w:t>
      </w:r>
      <w:r w:rsidRPr="001718D3">
        <w:rPr>
          <w:rFonts w:eastAsia="Arial" w:cstheme="minorHAnsi"/>
          <w:b/>
          <w:bCs/>
          <w:spacing w:val="1"/>
          <w:sz w:val="24"/>
          <w:szCs w:val="24"/>
        </w:rPr>
        <w:t>h</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z w:val="24"/>
          <w:szCs w:val="24"/>
        </w:rPr>
        <w:t>c</w:t>
      </w:r>
      <w:r w:rsidRPr="001718D3">
        <w:rPr>
          <w:rFonts w:eastAsia="Arial" w:cstheme="minorHAnsi"/>
          <w:b/>
          <w:bCs/>
          <w:spacing w:val="-1"/>
          <w:sz w:val="24"/>
          <w:szCs w:val="24"/>
        </w:rPr>
        <w:t>o</w:t>
      </w:r>
      <w:r w:rsidRPr="001718D3">
        <w:rPr>
          <w:rFonts w:eastAsia="Arial" w:cstheme="minorHAnsi"/>
          <w:b/>
          <w:bCs/>
          <w:spacing w:val="1"/>
          <w:sz w:val="24"/>
          <w:szCs w:val="24"/>
        </w:rPr>
        <w:t>mb</w:t>
      </w:r>
      <w:r w:rsidRPr="001718D3">
        <w:rPr>
          <w:rFonts w:eastAsia="Arial" w:cstheme="minorHAnsi"/>
          <w:b/>
          <w:bCs/>
          <w:sz w:val="24"/>
          <w:szCs w:val="24"/>
        </w:rPr>
        <w:t>in</w:t>
      </w:r>
      <w:r w:rsidRPr="001718D3">
        <w:rPr>
          <w:rFonts w:eastAsia="Arial" w:cstheme="minorHAnsi"/>
          <w:b/>
          <w:bCs/>
          <w:spacing w:val="-2"/>
          <w:sz w:val="24"/>
          <w:szCs w:val="24"/>
        </w:rPr>
        <w:t>i</w:t>
      </w:r>
      <w:r w:rsidRPr="001718D3">
        <w:rPr>
          <w:rFonts w:eastAsia="Arial" w:cstheme="minorHAnsi"/>
          <w:b/>
          <w:bCs/>
          <w:spacing w:val="1"/>
          <w:sz w:val="24"/>
          <w:szCs w:val="24"/>
        </w:rPr>
        <w:t>n</w:t>
      </w:r>
      <w:r w:rsidRPr="001718D3">
        <w:rPr>
          <w:rFonts w:eastAsia="Arial" w:cstheme="minorHAnsi"/>
          <w:b/>
          <w:bCs/>
          <w:sz w:val="24"/>
          <w:szCs w:val="24"/>
        </w:rPr>
        <w:t>g</w:t>
      </w:r>
      <w:r w:rsidRPr="001718D3">
        <w:rPr>
          <w:rFonts w:eastAsia="Arial" w:cstheme="minorHAnsi"/>
          <w:b/>
          <w:bCs/>
          <w:spacing w:val="-1"/>
          <w:sz w:val="24"/>
          <w:szCs w:val="24"/>
        </w:rPr>
        <w:t xml:space="preserve"> </w:t>
      </w:r>
      <w:r w:rsidRPr="001718D3">
        <w:rPr>
          <w:rFonts w:eastAsia="Arial" w:cstheme="minorHAnsi"/>
          <w:b/>
          <w:bCs/>
          <w:spacing w:val="1"/>
          <w:sz w:val="24"/>
          <w:szCs w:val="24"/>
        </w:rPr>
        <w:t>ho</w:t>
      </w:r>
      <w:r w:rsidRPr="001718D3">
        <w:rPr>
          <w:rFonts w:eastAsia="Arial" w:cstheme="minorHAnsi"/>
          <w:b/>
          <w:bCs/>
          <w:sz w:val="24"/>
          <w:szCs w:val="24"/>
        </w:rPr>
        <w:t>l</w:t>
      </w:r>
      <w:r w:rsidRPr="001718D3">
        <w:rPr>
          <w:rFonts w:eastAsia="Arial" w:cstheme="minorHAnsi"/>
          <w:b/>
          <w:bCs/>
          <w:spacing w:val="-1"/>
          <w:sz w:val="24"/>
          <w:szCs w:val="24"/>
        </w:rPr>
        <w:t>i</w:t>
      </w:r>
      <w:r w:rsidRPr="001718D3">
        <w:rPr>
          <w:rFonts w:eastAsia="Arial" w:cstheme="minorHAnsi"/>
          <w:b/>
          <w:bCs/>
          <w:sz w:val="24"/>
          <w:szCs w:val="24"/>
        </w:rPr>
        <w:t xml:space="preserve">stic </w:t>
      </w:r>
      <w:r w:rsidRPr="001718D3">
        <w:rPr>
          <w:rFonts w:eastAsia="Arial" w:cstheme="minorHAnsi"/>
          <w:b/>
          <w:bCs/>
          <w:spacing w:val="-1"/>
          <w:sz w:val="24"/>
          <w:szCs w:val="24"/>
        </w:rPr>
        <w:t>a</w:t>
      </w:r>
      <w:r w:rsidRPr="001718D3">
        <w:rPr>
          <w:rFonts w:eastAsia="Arial" w:cstheme="minorHAnsi"/>
          <w:b/>
          <w:bCs/>
          <w:sz w:val="24"/>
          <w:szCs w:val="24"/>
        </w:rPr>
        <w:t>ss</w:t>
      </w:r>
      <w:r w:rsidRPr="001718D3">
        <w:rPr>
          <w:rFonts w:eastAsia="Arial" w:cstheme="minorHAnsi"/>
          <w:b/>
          <w:bCs/>
          <w:spacing w:val="1"/>
          <w:sz w:val="24"/>
          <w:szCs w:val="24"/>
        </w:rPr>
        <w:t>e</w:t>
      </w:r>
      <w:r w:rsidRPr="001718D3">
        <w:rPr>
          <w:rFonts w:eastAsia="Arial" w:cstheme="minorHAnsi"/>
          <w:b/>
          <w:bCs/>
          <w:sz w:val="24"/>
          <w:szCs w:val="24"/>
        </w:rPr>
        <w:t>ss</w:t>
      </w:r>
      <w:r w:rsidRPr="001718D3">
        <w:rPr>
          <w:rFonts w:eastAsia="Arial" w:cstheme="minorHAnsi"/>
          <w:b/>
          <w:bCs/>
          <w:spacing w:val="1"/>
          <w:sz w:val="24"/>
          <w:szCs w:val="24"/>
        </w:rPr>
        <w:t>m</w:t>
      </w:r>
      <w:r w:rsidRPr="001718D3">
        <w:rPr>
          <w:rFonts w:eastAsia="Arial" w:cstheme="minorHAnsi"/>
          <w:b/>
          <w:bCs/>
          <w:spacing w:val="-1"/>
          <w:sz w:val="24"/>
          <w:szCs w:val="24"/>
        </w:rPr>
        <w:t>e</w:t>
      </w:r>
      <w:r w:rsidRPr="001718D3">
        <w:rPr>
          <w:rFonts w:eastAsia="Arial" w:cstheme="minorHAnsi"/>
          <w:b/>
          <w:bCs/>
          <w:spacing w:val="1"/>
          <w:sz w:val="24"/>
          <w:szCs w:val="24"/>
        </w:rPr>
        <w:t>n</w:t>
      </w:r>
      <w:r w:rsidRPr="001718D3">
        <w:rPr>
          <w:rFonts w:eastAsia="Arial" w:cstheme="minorHAnsi"/>
          <w:b/>
          <w:bCs/>
          <w:sz w:val="24"/>
          <w:szCs w:val="24"/>
        </w:rPr>
        <w:t xml:space="preserve">t </w:t>
      </w:r>
      <w:r w:rsidRPr="001718D3">
        <w:rPr>
          <w:rFonts w:eastAsia="Arial" w:cstheme="minorHAnsi"/>
          <w:b/>
          <w:bCs/>
          <w:spacing w:val="-3"/>
          <w:sz w:val="24"/>
          <w:szCs w:val="24"/>
        </w:rPr>
        <w:t>w</w:t>
      </w:r>
      <w:r w:rsidRPr="001718D3">
        <w:rPr>
          <w:rFonts w:eastAsia="Arial" w:cstheme="minorHAnsi"/>
          <w:b/>
          <w:bCs/>
          <w:sz w:val="24"/>
          <w:szCs w:val="24"/>
        </w:rPr>
        <w:t>ith</w:t>
      </w:r>
      <w:r w:rsidRPr="001718D3">
        <w:rPr>
          <w:rFonts w:eastAsia="Arial" w:cstheme="minorHAnsi"/>
          <w:b/>
          <w:bCs/>
          <w:spacing w:val="1"/>
          <w:sz w:val="24"/>
          <w:szCs w:val="24"/>
        </w:rPr>
        <w:t xml:space="preserve"> a</w:t>
      </w:r>
      <w:r w:rsidRPr="001718D3">
        <w:rPr>
          <w:rFonts w:eastAsia="Arial" w:cstheme="minorHAnsi"/>
          <w:b/>
          <w:bCs/>
          <w:sz w:val="24"/>
          <w:szCs w:val="24"/>
        </w:rPr>
        <w:t>cc</w:t>
      </w:r>
      <w:r w:rsidRPr="001718D3">
        <w:rPr>
          <w:rFonts w:eastAsia="Arial" w:cstheme="minorHAnsi"/>
          <w:b/>
          <w:bCs/>
          <w:spacing w:val="1"/>
          <w:sz w:val="24"/>
          <w:szCs w:val="24"/>
        </w:rPr>
        <w:t>e</w:t>
      </w:r>
      <w:r w:rsidRPr="001718D3">
        <w:rPr>
          <w:rFonts w:eastAsia="Arial" w:cstheme="minorHAnsi"/>
          <w:b/>
          <w:bCs/>
          <w:sz w:val="24"/>
          <w:szCs w:val="24"/>
        </w:rPr>
        <w:t xml:space="preserve">ss </w:t>
      </w:r>
      <w:r w:rsidRPr="001718D3">
        <w:rPr>
          <w:rFonts w:eastAsia="Arial" w:cstheme="minorHAnsi"/>
          <w:b/>
          <w:bCs/>
          <w:spacing w:val="1"/>
          <w:sz w:val="24"/>
          <w:szCs w:val="24"/>
        </w:rPr>
        <w:t>t</w:t>
      </w:r>
      <w:r w:rsidRPr="001718D3">
        <w:rPr>
          <w:rFonts w:eastAsia="Arial" w:cstheme="minorHAnsi"/>
          <w:b/>
          <w:bCs/>
          <w:sz w:val="24"/>
          <w:szCs w:val="24"/>
        </w:rPr>
        <w:t xml:space="preserve">o </w:t>
      </w:r>
      <w:r w:rsidRPr="001718D3">
        <w:rPr>
          <w:rFonts w:eastAsia="Arial" w:cstheme="minorHAnsi"/>
          <w:b/>
          <w:bCs/>
          <w:spacing w:val="1"/>
          <w:sz w:val="24"/>
          <w:szCs w:val="24"/>
        </w:rPr>
        <w:t>a</w:t>
      </w:r>
      <w:r w:rsidRPr="001718D3">
        <w:rPr>
          <w:rFonts w:eastAsia="Arial" w:cstheme="minorHAnsi"/>
          <w:b/>
          <w:bCs/>
          <w:sz w:val="24"/>
          <w:szCs w:val="24"/>
        </w:rPr>
        <w:t>cc</w:t>
      </w:r>
      <w:r w:rsidRPr="001718D3">
        <w:rPr>
          <w:rFonts w:eastAsia="Arial" w:cstheme="minorHAnsi"/>
          <w:b/>
          <w:bCs/>
          <w:spacing w:val="1"/>
          <w:sz w:val="24"/>
          <w:szCs w:val="24"/>
        </w:rPr>
        <w:t>ep</w:t>
      </w:r>
      <w:r w:rsidRPr="001718D3">
        <w:rPr>
          <w:rFonts w:eastAsia="Arial" w:cstheme="minorHAnsi"/>
          <w:b/>
          <w:bCs/>
          <w:spacing w:val="-2"/>
          <w:sz w:val="24"/>
          <w:szCs w:val="24"/>
        </w:rPr>
        <w:t>t</w:t>
      </w:r>
      <w:r w:rsidRPr="001718D3">
        <w:rPr>
          <w:rFonts w:eastAsia="Arial" w:cstheme="minorHAnsi"/>
          <w:b/>
          <w:bCs/>
          <w:spacing w:val="-1"/>
          <w:sz w:val="24"/>
          <w:szCs w:val="24"/>
        </w:rPr>
        <w:t>a</w:t>
      </w:r>
      <w:r w:rsidRPr="001718D3">
        <w:rPr>
          <w:rFonts w:eastAsia="Arial" w:cstheme="minorHAnsi"/>
          <w:b/>
          <w:bCs/>
          <w:spacing w:val="1"/>
          <w:sz w:val="24"/>
          <w:szCs w:val="24"/>
        </w:rPr>
        <w:t>b</w:t>
      </w:r>
      <w:r w:rsidRPr="001718D3">
        <w:rPr>
          <w:rFonts w:eastAsia="Arial" w:cstheme="minorHAnsi"/>
          <w:b/>
          <w:bCs/>
          <w:sz w:val="24"/>
          <w:szCs w:val="24"/>
        </w:rPr>
        <w:t>le</w:t>
      </w:r>
      <w:r w:rsidRPr="001718D3">
        <w:rPr>
          <w:rFonts w:eastAsia="Arial" w:cstheme="minorHAnsi"/>
          <w:b/>
          <w:bCs/>
          <w:spacing w:val="1"/>
          <w:sz w:val="24"/>
          <w:szCs w:val="24"/>
        </w:rPr>
        <w:t xml:space="preserve"> </w:t>
      </w:r>
      <w:r w:rsidRPr="001718D3">
        <w:rPr>
          <w:rFonts w:eastAsia="Arial" w:cstheme="minorHAnsi"/>
          <w:b/>
          <w:bCs/>
          <w:spacing w:val="-1"/>
          <w:sz w:val="24"/>
          <w:szCs w:val="24"/>
        </w:rPr>
        <w:t>n</w:t>
      </w:r>
      <w:r w:rsidRPr="001718D3">
        <w:rPr>
          <w:rFonts w:eastAsia="Arial" w:cstheme="minorHAnsi"/>
          <w:b/>
          <w:bCs/>
          <w:spacing w:val="1"/>
          <w:sz w:val="24"/>
          <w:szCs w:val="24"/>
        </w:rPr>
        <w:t>o</w:t>
      </w:r>
      <w:r w:rsidRPr="001718D3">
        <w:rPr>
          <w:rFonts w:eastAsia="Arial" w:cstheme="minorHAnsi"/>
          <w:b/>
          <w:bCs/>
          <w:spacing w:val="3"/>
          <w:sz w:val="24"/>
          <w:szCs w:val="24"/>
        </w:rPr>
        <w:t>n</w:t>
      </w:r>
      <w:r w:rsidRPr="001718D3">
        <w:rPr>
          <w:rFonts w:eastAsia="Arial" w:cstheme="minorHAnsi"/>
          <w:b/>
          <w:bCs/>
          <w:spacing w:val="-1"/>
          <w:sz w:val="24"/>
          <w:szCs w:val="24"/>
        </w:rPr>
        <w:t>-</w:t>
      </w:r>
      <w:proofErr w:type="spellStart"/>
      <w:r w:rsidRPr="001718D3">
        <w:rPr>
          <w:rFonts w:eastAsia="Arial" w:cstheme="minorHAnsi"/>
          <w:b/>
          <w:bCs/>
          <w:sz w:val="24"/>
          <w:szCs w:val="24"/>
        </w:rPr>
        <w:t>sti</w:t>
      </w:r>
      <w:r w:rsidRPr="001718D3">
        <w:rPr>
          <w:rFonts w:eastAsia="Arial" w:cstheme="minorHAnsi"/>
          <w:b/>
          <w:bCs/>
          <w:spacing w:val="-1"/>
          <w:sz w:val="24"/>
          <w:szCs w:val="24"/>
        </w:rPr>
        <w:t>g</w:t>
      </w:r>
      <w:r w:rsidRPr="001718D3">
        <w:rPr>
          <w:rFonts w:eastAsia="Arial" w:cstheme="minorHAnsi"/>
          <w:b/>
          <w:bCs/>
          <w:spacing w:val="1"/>
          <w:sz w:val="24"/>
          <w:szCs w:val="24"/>
        </w:rPr>
        <w:t>ma</w:t>
      </w:r>
      <w:r w:rsidRPr="001718D3">
        <w:rPr>
          <w:rFonts w:eastAsia="Arial" w:cstheme="minorHAnsi"/>
          <w:b/>
          <w:bCs/>
          <w:sz w:val="24"/>
          <w:szCs w:val="24"/>
        </w:rPr>
        <w:t>tising</w:t>
      </w:r>
      <w:proofErr w:type="spellEnd"/>
      <w:r w:rsidRPr="001718D3">
        <w:rPr>
          <w:rFonts w:eastAsia="Arial" w:cstheme="minorHAnsi"/>
          <w:b/>
          <w:bCs/>
          <w:spacing w:val="-1"/>
          <w:sz w:val="24"/>
          <w:szCs w:val="24"/>
        </w:rPr>
        <w:t xml:space="preserve"> </w:t>
      </w:r>
      <w:r w:rsidRPr="001718D3">
        <w:rPr>
          <w:rFonts w:eastAsia="Arial" w:cstheme="minorHAnsi"/>
          <w:b/>
          <w:bCs/>
          <w:spacing w:val="1"/>
          <w:sz w:val="24"/>
          <w:szCs w:val="24"/>
        </w:rPr>
        <w:t>a</w:t>
      </w:r>
      <w:r w:rsidRPr="001718D3">
        <w:rPr>
          <w:rFonts w:eastAsia="Arial" w:cstheme="minorHAnsi"/>
          <w:b/>
          <w:bCs/>
          <w:spacing w:val="-3"/>
          <w:sz w:val="24"/>
          <w:szCs w:val="24"/>
        </w:rPr>
        <w:t>i</w:t>
      </w:r>
      <w:r w:rsidRPr="001718D3">
        <w:rPr>
          <w:rFonts w:eastAsia="Arial" w:cstheme="minorHAnsi"/>
          <w:b/>
          <w:bCs/>
          <w:spacing w:val="1"/>
          <w:sz w:val="24"/>
          <w:szCs w:val="24"/>
        </w:rPr>
        <w:t>d</w:t>
      </w:r>
      <w:r w:rsidRPr="001718D3">
        <w:rPr>
          <w:rFonts w:eastAsia="Arial" w:cstheme="minorHAnsi"/>
          <w:b/>
          <w:bCs/>
          <w:sz w:val="24"/>
          <w:szCs w:val="24"/>
        </w:rPr>
        <w:t xml:space="preserve">s </w:t>
      </w:r>
      <w:r w:rsidRPr="001718D3">
        <w:rPr>
          <w:rFonts w:eastAsia="Arial" w:cstheme="minorHAnsi"/>
          <w:b/>
          <w:bCs/>
          <w:spacing w:val="1"/>
          <w:sz w:val="24"/>
          <w:szCs w:val="24"/>
        </w:rPr>
        <w:t>a</w:t>
      </w:r>
      <w:r w:rsidRPr="001718D3">
        <w:rPr>
          <w:rFonts w:eastAsia="Arial" w:cstheme="minorHAnsi"/>
          <w:b/>
          <w:bCs/>
          <w:spacing w:val="-1"/>
          <w:sz w:val="24"/>
          <w:szCs w:val="24"/>
        </w:rPr>
        <w:t>n</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pacing w:val="-1"/>
          <w:sz w:val="24"/>
          <w:szCs w:val="24"/>
        </w:rPr>
        <w:t>a</w:t>
      </w:r>
      <w:r w:rsidRPr="001718D3">
        <w:rPr>
          <w:rFonts w:eastAsia="Arial" w:cstheme="minorHAnsi"/>
          <w:b/>
          <w:bCs/>
          <w:spacing w:val="1"/>
          <w:sz w:val="24"/>
          <w:szCs w:val="24"/>
        </w:rPr>
        <w:t>da</w:t>
      </w:r>
      <w:r w:rsidRPr="001718D3">
        <w:rPr>
          <w:rFonts w:eastAsia="Arial" w:cstheme="minorHAnsi"/>
          <w:b/>
          <w:bCs/>
          <w:spacing w:val="-1"/>
          <w:sz w:val="24"/>
          <w:szCs w:val="24"/>
        </w:rPr>
        <w:t>p</w:t>
      </w:r>
      <w:r w:rsidRPr="001718D3">
        <w:rPr>
          <w:rFonts w:eastAsia="Arial" w:cstheme="minorHAnsi"/>
          <w:b/>
          <w:bCs/>
          <w:sz w:val="24"/>
          <w:szCs w:val="24"/>
        </w:rPr>
        <w:t>t</w:t>
      </w:r>
      <w:r w:rsidRPr="001718D3">
        <w:rPr>
          <w:rFonts w:eastAsia="Arial" w:cstheme="minorHAnsi"/>
          <w:b/>
          <w:bCs/>
          <w:spacing w:val="1"/>
          <w:sz w:val="24"/>
          <w:szCs w:val="24"/>
        </w:rPr>
        <w:t>a</w:t>
      </w:r>
      <w:r w:rsidRPr="001718D3">
        <w:rPr>
          <w:rFonts w:eastAsia="Arial" w:cstheme="minorHAnsi"/>
          <w:b/>
          <w:bCs/>
          <w:sz w:val="24"/>
          <w:szCs w:val="24"/>
        </w:rPr>
        <w:t>ti</w:t>
      </w:r>
      <w:r w:rsidRPr="001718D3">
        <w:rPr>
          <w:rFonts w:eastAsia="Arial" w:cstheme="minorHAnsi"/>
          <w:b/>
          <w:bCs/>
          <w:spacing w:val="-1"/>
          <w:sz w:val="24"/>
          <w:szCs w:val="24"/>
        </w:rPr>
        <w:t>o</w:t>
      </w:r>
      <w:r w:rsidRPr="001718D3">
        <w:rPr>
          <w:rFonts w:eastAsia="Arial" w:cstheme="minorHAnsi"/>
          <w:b/>
          <w:bCs/>
          <w:spacing w:val="1"/>
          <w:sz w:val="24"/>
          <w:szCs w:val="24"/>
        </w:rPr>
        <w:t>n</w:t>
      </w:r>
      <w:r w:rsidRPr="001718D3">
        <w:rPr>
          <w:rFonts w:eastAsia="Arial" w:cstheme="minorHAnsi"/>
          <w:b/>
          <w:bCs/>
          <w:sz w:val="24"/>
          <w:szCs w:val="24"/>
        </w:rPr>
        <w:t xml:space="preserve">s </w:t>
      </w:r>
      <w:r w:rsidRPr="001718D3">
        <w:rPr>
          <w:rFonts w:eastAsia="Arial" w:cstheme="minorHAnsi"/>
          <w:b/>
          <w:bCs/>
          <w:spacing w:val="-1"/>
          <w:sz w:val="24"/>
          <w:szCs w:val="24"/>
        </w:rPr>
        <w:t>t</w:t>
      </w:r>
      <w:r w:rsidRPr="001718D3">
        <w:rPr>
          <w:rFonts w:eastAsia="Arial" w:cstheme="minorHAnsi"/>
          <w:b/>
          <w:bCs/>
          <w:sz w:val="24"/>
          <w:szCs w:val="24"/>
        </w:rPr>
        <w:t>o</w:t>
      </w:r>
      <w:r w:rsidRPr="001718D3">
        <w:rPr>
          <w:rFonts w:eastAsia="Arial" w:cstheme="minorHAnsi"/>
          <w:b/>
          <w:bCs/>
          <w:spacing w:val="-1"/>
          <w:sz w:val="24"/>
          <w:szCs w:val="24"/>
        </w:rPr>
        <w:t xml:space="preserve"> </w:t>
      </w:r>
      <w:r w:rsidRPr="001718D3">
        <w:rPr>
          <w:rFonts w:eastAsia="Arial" w:cstheme="minorHAnsi"/>
          <w:b/>
          <w:bCs/>
          <w:spacing w:val="1"/>
          <w:sz w:val="24"/>
          <w:szCs w:val="24"/>
        </w:rPr>
        <w:t>a</w:t>
      </w:r>
      <w:r w:rsidRPr="001718D3">
        <w:rPr>
          <w:rFonts w:eastAsia="Arial" w:cstheme="minorHAnsi"/>
          <w:b/>
          <w:bCs/>
          <w:sz w:val="24"/>
          <w:szCs w:val="24"/>
        </w:rPr>
        <w:t xml:space="preserve">ssist </w:t>
      </w:r>
      <w:r w:rsidRPr="001718D3">
        <w:rPr>
          <w:rFonts w:eastAsia="Arial" w:cstheme="minorHAnsi"/>
          <w:b/>
          <w:bCs/>
          <w:spacing w:val="-2"/>
          <w:sz w:val="24"/>
          <w:szCs w:val="24"/>
        </w:rPr>
        <w:t>w</w:t>
      </w:r>
      <w:r w:rsidRPr="001718D3">
        <w:rPr>
          <w:rFonts w:eastAsia="Arial" w:cstheme="minorHAnsi"/>
          <w:b/>
          <w:bCs/>
          <w:sz w:val="24"/>
          <w:szCs w:val="24"/>
        </w:rPr>
        <w:t xml:space="preserve">ith </w:t>
      </w:r>
      <w:r w:rsidRPr="001718D3">
        <w:rPr>
          <w:rFonts w:eastAsia="Arial" w:cstheme="minorHAnsi"/>
          <w:b/>
          <w:bCs/>
          <w:spacing w:val="1"/>
          <w:sz w:val="24"/>
          <w:szCs w:val="24"/>
        </w:rPr>
        <w:t>bo</w:t>
      </w:r>
      <w:r w:rsidRPr="001718D3">
        <w:rPr>
          <w:rFonts w:eastAsia="Arial" w:cstheme="minorHAnsi"/>
          <w:b/>
          <w:bCs/>
          <w:sz w:val="24"/>
          <w:szCs w:val="24"/>
        </w:rPr>
        <w:t>th</w:t>
      </w:r>
      <w:r w:rsidRPr="001718D3">
        <w:rPr>
          <w:rFonts w:eastAsia="Arial" w:cstheme="minorHAnsi"/>
          <w:b/>
          <w:bCs/>
          <w:spacing w:val="-1"/>
          <w:sz w:val="24"/>
          <w:szCs w:val="24"/>
        </w:rPr>
        <w:t xml:space="preserve"> </w:t>
      </w:r>
      <w:r w:rsidRPr="001718D3">
        <w:rPr>
          <w:rFonts w:eastAsia="Arial" w:cstheme="minorHAnsi"/>
          <w:b/>
          <w:bCs/>
          <w:sz w:val="24"/>
          <w:szCs w:val="24"/>
        </w:rPr>
        <w:t>s</w:t>
      </w:r>
      <w:r w:rsidRPr="001718D3">
        <w:rPr>
          <w:rFonts w:eastAsia="Arial" w:cstheme="minorHAnsi"/>
          <w:b/>
          <w:bCs/>
          <w:spacing w:val="1"/>
          <w:sz w:val="24"/>
          <w:szCs w:val="24"/>
        </w:rPr>
        <w:t>en</w:t>
      </w:r>
      <w:r w:rsidRPr="001718D3">
        <w:rPr>
          <w:rFonts w:eastAsia="Arial" w:cstheme="minorHAnsi"/>
          <w:b/>
          <w:bCs/>
          <w:spacing w:val="-2"/>
          <w:sz w:val="24"/>
          <w:szCs w:val="24"/>
        </w:rPr>
        <w:t>s</w:t>
      </w:r>
      <w:r w:rsidRPr="001718D3">
        <w:rPr>
          <w:rFonts w:eastAsia="Arial" w:cstheme="minorHAnsi"/>
          <w:b/>
          <w:bCs/>
          <w:spacing w:val="1"/>
          <w:sz w:val="24"/>
          <w:szCs w:val="24"/>
        </w:rPr>
        <w:t>o</w:t>
      </w:r>
      <w:r w:rsidRPr="001718D3">
        <w:rPr>
          <w:rFonts w:eastAsia="Arial" w:cstheme="minorHAnsi"/>
          <w:b/>
          <w:bCs/>
          <w:sz w:val="24"/>
          <w:szCs w:val="24"/>
        </w:rPr>
        <w:t>ry</w:t>
      </w:r>
      <w:r w:rsidRPr="001718D3">
        <w:rPr>
          <w:rFonts w:eastAsia="Arial" w:cstheme="minorHAnsi"/>
          <w:b/>
          <w:bCs/>
          <w:spacing w:val="-3"/>
          <w:sz w:val="24"/>
          <w:szCs w:val="24"/>
        </w:rPr>
        <w:t xml:space="preserve"> </w:t>
      </w:r>
      <w:r w:rsidRPr="001718D3">
        <w:rPr>
          <w:rFonts w:eastAsia="Arial" w:cstheme="minorHAnsi"/>
          <w:b/>
          <w:bCs/>
          <w:sz w:val="24"/>
          <w:szCs w:val="24"/>
        </w:rPr>
        <w:t>i</w:t>
      </w:r>
      <w:r w:rsidRPr="001718D3">
        <w:rPr>
          <w:rFonts w:eastAsia="Arial" w:cstheme="minorHAnsi"/>
          <w:b/>
          <w:bCs/>
          <w:spacing w:val="1"/>
          <w:sz w:val="24"/>
          <w:szCs w:val="24"/>
        </w:rPr>
        <w:t>mpa</w:t>
      </w:r>
      <w:r w:rsidRPr="001718D3">
        <w:rPr>
          <w:rFonts w:eastAsia="Arial" w:cstheme="minorHAnsi"/>
          <w:b/>
          <w:bCs/>
          <w:sz w:val="24"/>
          <w:szCs w:val="24"/>
        </w:rPr>
        <w:t>i</w:t>
      </w:r>
      <w:r w:rsidRPr="001718D3">
        <w:rPr>
          <w:rFonts w:eastAsia="Arial" w:cstheme="minorHAnsi"/>
          <w:b/>
          <w:bCs/>
          <w:spacing w:val="-1"/>
          <w:sz w:val="24"/>
          <w:szCs w:val="24"/>
        </w:rPr>
        <w:t>r</w:t>
      </w:r>
      <w:r w:rsidRPr="001718D3">
        <w:rPr>
          <w:rFonts w:eastAsia="Arial" w:cstheme="minorHAnsi"/>
          <w:b/>
          <w:bCs/>
          <w:spacing w:val="1"/>
          <w:sz w:val="24"/>
          <w:szCs w:val="24"/>
        </w:rPr>
        <w:t>m</w:t>
      </w:r>
      <w:r w:rsidRPr="001718D3">
        <w:rPr>
          <w:rFonts w:eastAsia="Arial" w:cstheme="minorHAnsi"/>
          <w:b/>
          <w:bCs/>
          <w:spacing w:val="-1"/>
          <w:sz w:val="24"/>
          <w:szCs w:val="24"/>
        </w:rPr>
        <w:t>e</w:t>
      </w:r>
      <w:r w:rsidRPr="001718D3">
        <w:rPr>
          <w:rFonts w:eastAsia="Arial" w:cstheme="minorHAnsi"/>
          <w:b/>
          <w:bCs/>
          <w:spacing w:val="1"/>
          <w:sz w:val="24"/>
          <w:szCs w:val="24"/>
        </w:rPr>
        <w:t>n</w:t>
      </w:r>
      <w:r w:rsidRPr="001718D3">
        <w:rPr>
          <w:rFonts w:eastAsia="Arial" w:cstheme="minorHAnsi"/>
          <w:b/>
          <w:bCs/>
          <w:sz w:val="24"/>
          <w:szCs w:val="24"/>
        </w:rPr>
        <w:t>ts</w:t>
      </w:r>
      <w:r w:rsidRPr="001718D3">
        <w:rPr>
          <w:rFonts w:eastAsia="Arial" w:cstheme="minorHAnsi"/>
          <w:b/>
          <w:bCs/>
          <w:spacing w:val="1"/>
          <w:sz w:val="24"/>
          <w:szCs w:val="24"/>
        </w:rPr>
        <w:t xml:space="preserve"> </w:t>
      </w:r>
      <w:r w:rsidRPr="001718D3">
        <w:rPr>
          <w:rFonts w:eastAsia="Arial" w:cstheme="minorHAnsi"/>
          <w:b/>
          <w:bCs/>
          <w:spacing w:val="-1"/>
          <w:sz w:val="24"/>
          <w:szCs w:val="24"/>
        </w:rPr>
        <w:t>a</w:t>
      </w:r>
      <w:r w:rsidRPr="001718D3">
        <w:rPr>
          <w:rFonts w:eastAsia="Arial" w:cstheme="minorHAnsi"/>
          <w:b/>
          <w:bCs/>
          <w:spacing w:val="1"/>
          <w:sz w:val="24"/>
          <w:szCs w:val="24"/>
        </w:rPr>
        <w:t>n</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pacing w:val="1"/>
          <w:sz w:val="24"/>
          <w:szCs w:val="24"/>
        </w:rPr>
        <w:t>ph</w:t>
      </w:r>
      <w:r w:rsidRPr="001718D3">
        <w:rPr>
          <w:rFonts w:eastAsia="Arial" w:cstheme="minorHAnsi"/>
          <w:b/>
          <w:bCs/>
          <w:spacing w:val="-2"/>
          <w:sz w:val="24"/>
          <w:szCs w:val="24"/>
        </w:rPr>
        <w:t>y</w:t>
      </w:r>
      <w:r w:rsidRPr="001718D3">
        <w:rPr>
          <w:rFonts w:eastAsia="Arial" w:cstheme="minorHAnsi"/>
          <w:b/>
          <w:bCs/>
          <w:sz w:val="24"/>
          <w:szCs w:val="24"/>
        </w:rPr>
        <w:t>sical c</w:t>
      </w:r>
      <w:r w:rsidRPr="001718D3">
        <w:rPr>
          <w:rFonts w:eastAsia="Arial" w:cstheme="minorHAnsi"/>
          <w:b/>
          <w:bCs/>
          <w:spacing w:val="6"/>
          <w:sz w:val="24"/>
          <w:szCs w:val="24"/>
        </w:rPr>
        <w:t>o</w:t>
      </w:r>
      <w:r w:rsidRPr="001718D3">
        <w:rPr>
          <w:rFonts w:eastAsia="Arial" w:cstheme="minorHAnsi"/>
          <w:b/>
          <w:bCs/>
          <w:sz w:val="24"/>
          <w:szCs w:val="24"/>
        </w:rPr>
        <w:t>-</w:t>
      </w:r>
      <w:proofErr w:type="gramStart"/>
      <w:r w:rsidRPr="001718D3">
        <w:rPr>
          <w:rFonts w:eastAsia="Arial" w:cstheme="minorHAnsi"/>
          <w:b/>
          <w:bCs/>
          <w:spacing w:val="1"/>
          <w:sz w:val="24"/>
          <w:szCs w:val="24"/>
        </w:rPr>
        <w:t>m</w:t>
      </w:r>
      <w:r w:rsidRPr="001718D3">
        <w:rPr>
          <w:rFonts w:eastAsia="Arial" w:cstheme="minorHAnsi"/>
          <w:b/>
          <w:bCs/>
          <w:spacing w:val="-1"/>
          <w:sz w:val="24"/>
          <w:szCs w:val="24"/>
        </w:rPr>
        <w:t>o</w:t>
      </w:r>
      <w:r w:rsidRPr="001718D3">
        <w:rPr>
          <w:rFonts w:eastAsia="Arial" w:cstheme="minorHAnsi"/>
          <w:b/>
          <w:bCs/>
          <w:sz w:val="24"/>
          <w:szCs w:val="24"/>
        </w:rPr>
        <w:t>rbidities</w:t>
      </w:r>
      <w:proofErr w:type="gramEnd"/>
    </w:p>
    <w:p w14:paraId="7365BAE4" w14:textId="35F1AD16" w:rsidR="001D75AD" w:rsidRPr="001718D3" w:rsidRDefault="001D75AD" w:rsidP="001D75AD">
      <w:pPr>
        <w:pStyle w:val="ListParagraph"/>
        <w:numPr>
          <w:ilvl w:val="0"/>
          <w:numId w:val="23"/>
        </w:numPr>
        <w:spacing w:after="0" w:line="240" w:lineRule="auto"/>
        <w:ind w:right="90"/>
        <w:rPr>
          <w:rFonts w:eastAsia="Arial" w:cstheme="minorHAnsi"/>
          <w:b/>
          <w:bCs/>
          <w:sz w:val="24"/>
          <w:szCs w:val="24"/>
        </w:rPr>
      </w:pPr>
      <w:r w:rsidRPr="001718D3">
        <w:rPr>
          <w:rFonts w:eastAsia="Arial" w:cstheme="minorHAnsi"/>
          <w:b/>
          <w:bCs/>
          <w:spacing w:val="1"/>
          <w:sz w:val="24"/>
          <w:szCs w:val="24"/>
        </w:rPr>
        <w:t>The</w:t>
      </w:r>
      <w:r w:rsidRPr="001718D3">
        <w:rPr>
          <w:rFonts w:eastAsia="Arial" w:cstheme="minorHAnsi"/>
          <w:b/>
          <w:bCs/>
          <w:sz w:val="24"/>
          <w:szCs w:val="24"/>
        </w:rPr>
        <w:t>re is a need for a</w:t>
      </w:r>
      <w:r w:rsidRPr="001718D3">
        <w:rPr>
          <w:rFonts w:eastAsia="Arial" w:cstheme="minorHAnsi"/>
          <w:b/>
          <w:bCs/>
          <w:spacing w:val="1"/>
          <w:sz w:val="24"/>
          <w:szCs w:val="24"/>
        </w:rPr>
        <w:t xml:space="preserve"> p</w:t>
      </w:r>
      <w:r w:rsidRPr="001718D3">
        <w:rPr>
          <w:rFonts w:eastAsia="Arial" w:cstheme="minorHAnsi"/>
          <w:b/>
          <w:bCs/>
          <w:spacing w:val="-1"/>
          <w:sz w:val="24"/>
          <w:szCs w:val="24"/>
        </w:rPr>
        <w:t>u</w:t>
      </w:r>
      <w:r w:rsidRPr="001718D3">
        <w:rPr>
          <w:rFonts w:eastAsia="Arial" w:cstheme="minorHAnsi"/>
          <w:b/>
          <w:bCs/>
          <w:spacing w:val="1"/>
          <w:sz w:val="24"/>
          <w:szCs w:val="24"/>
        </w:rPr>
        <w:t>b</w:t>
      </w:r>
      <w:r w:rsidRPr="001718D3">
        <w:rPr>
          <w:rFonts w:eastAsia="Arial" w:cstheme="minorHAnsi"/>
          <w:b/>
          <w:bCs/>
          <w:sz w:val="24"/>
          <w:szCs w:val="24"/>
        </w:rPr>
        <w:t>l</w:t>
      </w:r>
      <w:r w:rsidRPr="001718D3">
        <w:rPr>
          <w:rFonts w:eastAsia="Arial" w:cstheme="minorHAnsi"/>
          <w:b/>
          <w:bCs/>
          <w:spacing w:val="-1"/>
          <w:sz w:val="24"/>
          <w:szCs w:val="24"/>
        </w:rPr>
        <w:t>i</w:t>
      </w:r>
      <w:r w:rsidRPr="001718D3">
        <w:rPr>
          <w:rFonts w:eastAsia="Arial" w:cstheme="minorHAnsi"/>
          <w:b/>
          <w:bCs/>
          <w:sz w:val="24"/>
          <w:szCs w:val="24"/>
        </w:rPr>
        <w:t xml:space="preserve">c </w:t>
      </w:r>
      <w:r w:rsidRPr="001718D3">
        <w:rPr>
          <w:rFonts w:eastAsia="Arial" w:cstheme="minorHAnsi"/>
          <w:b/>
          <w:bCs/>
          <w:spacing w:val="1"/>
          <w:sz w:val="24"/>
          <w:szCs w:val="24"/>
        </w:rPr>
        <w:t>h</w:t>
      </w:r>
      <w:r w:rsidRPr="001718D3">
        <w:rPr>
          <w:rFonts w:eastAsia="Arial" w:cstheme="minorHAnsi"/>
          <w:b/>
          <w:bCs/>
          <w:spacing w:val="-1"/>
          <w:sz w:val="24"/>
          <w:szCs w:val="24"/>
        </w:rPr>
        <w:t>e</w:t>
      </w:r>
      <w:r w:rsidRPr="001718D3">
        <w:rPr>
          <w:rFonts w:eastAsia="Arial" w:cstheme="minorHAnsi"/>
          <w:b/>
          <w:bCs/>
          <w:spacing w:val="1"/>
          <w:sz w:val="24"/>
          <w:szCs w:val="24"/>
        </w:rPr>
        <w:t>a</w:t>
      </w:r>
      <w:r w:rsidRPr="001718D3">
        <w:rPr>
          <w:rFonts w:eastAsia="Arial" w:cstheme="minorHAnsi"/>
          <w:b/>
          <w:bCs/>
          <w:sz w:val="24"/>
          <w:szCs w:val="24"/>
        </w:rPr>
        <w:t>lth</w:t>
      </w:r>
      <w:r w:rsidRPr="001718D3">
        <w:rPr>
          <w:rFonts w:eastAsia="Arial" w:cstheme="minorHAnsi"/>
          <w:b/>
          <w:bCs/>
          <w:spacing w:val="-1"/>
          <w:sz w:val="24"/>
          <w:szCs w:val="24"/>
        </w:rPr>
        <w:t xml:space="preserve"> </w:t>
      </w:r>
      <w:r w:rsidRPr="001718D3">
        <w:rPr>
          <w:rFonts w:eastAsia="Arial" w:cstheme="minorHAnsi"/>
          <w:b/>
          <w:bCs/>
          <w:spacing w:val="1"/>
          <w:sz w:val="24"/>
          <w:szCs w:val="24"/>
        </w:rPr>
        <w:t>me</w:t>
      </w:r>
      <w:r w:rsidRPr="001718D3">
        <w:rPr>
          <w:rFonts w:eastAsia="Arial" w:cstheme="minorHAnsi"/>
          <w:b/>
          <w:bCs/>
          <w:sz w:val="24"/>
          <w:szCs w:val="24"/>
        </w:rPr>
        <w:t>s</w:t>
      </w:r>
      <w:r w:rsidRPr="001718D3">
        <w:rPr>
          <w:rFonts w:eastAsia="Arial" w:cstheme="minorHAnsi"/>
          <w:b/>
          <w:bCs/>
          <w:spacing w:val="-2"/>
          <w:sz w:val="24"/>
          <w:szCs w:val="24"/>
        </w:rPr>
        <w:t>s</w:t>
      </w:r>
      <w:r w:rsidRPr="001718D3">
        <w:rPr>
          <w:rFonts w:eastAsia="Arial" w:cstheme="minorHAnsi"/>
          <w:b/>
          <w:bCs/>
          <w:spacing w:val="1"/>
          <w:sz w:val="24"/>
          <w:szCs w:val="24"/>
        </w:rPr>
        <w:t>a</w:t>
      </w:r>
      <w:r w:rsidRPr="001718D3">
        <w:rPr>
          <w:rFonts w:eastAsia="Arial" w:cstheme="minorHAnsi"/>
          <w:b/>
          <w:bCs/>
          <w:spacing w:val="-1"/>
          <w:sz w:val="24"/>
          <w:szCs w:val="24"/>
        </w:rPr>
        <w:t>g</w:t>
      </w:r>
      <w:r w:rsidRPr="001718D3">
        <w:rPr>
          <w:rFonts w:eastAsia="Arial" w:cstheme="minorHAnsi"/>
          <w:b/>
          <w:bCs/>
          <w:sz w:val="24"/>
          <w:szCs w:val="24"/>
        </w:rPr>
        <w:t>e</w:t>
      </w:r>
      <w:r w:rsidRPr="001718D3">
        <w:rPr>
          <w:rFonts w:eastAsia="Arial" w:cstheme="minorHAnsi"/>
          <w:b/>
          <w:bCs/>
          <w:spacing w:val="1"/>
          <w:sz w:val="24"/>
          <w:szCs w:val="24"/>
        </w:rPr>
        <w:t xml:space="preserve"> a</w:t>
      </w:r>
      <w:r w:rsidRPr="001718D3">
        <w:rPr>
          <w:rFonts w:eastAsia="Arial" w:cstheme="minorHAnsi"/>
          <w:b/>
          <w:bCs/>
          <w:spacing w:val="-1"/>
          <w:sz w:val="24"/>
          <w:szCs w:val="24"/>
        </w:rPr>
        <w:t>b</w:t>
      </w:r>
      <w:r w:rsidRPr="001718D3">
        <w:rPr>
          <w:rFonts w:eastAsia="Arial" w:cstheme="minorHAnsi"/>
          <w:b/>
          <w:bCs/>
          <w:spacing w:val="1"/>
          <w:sz w:val="24"/>
          <w:szCs w:val="24"/>
        </w:rPr>
        <w:t>ou</w:t>
      </w:r>
      <w:r w:rsidRPr="001718D3">
        <w:rPr>
          <w:rFonts w:eastAsia="Arial" w:cstheme="minorHAnsi"/>
          <w:b/>
          <w:bCs/>
          <w:sz w:val="24"/>
          <w:szCs w:val="24"/>
        </w:rPr>
        <w:t>t</w:t>
      </w:r>
      <w:r w:rsidRPr="001718D3">
        <w:rPr>
          <w:rFonts w:eastAsia="Arial" w:cstheme="minorHAnsi"/>
          <w:b/>
          <w:bCs/>
          <w:spacing w:val="-2"/>
          <w:sz w:val="24"/>
          <w:szCs w:val="24"/>
        </w:rPr>
        <w:t xml:space="preserve"> </w:t>
      </w:r>
      <w:r w:rsidRPr="001718D3">
        <w:rPr>
          <w:rFonts w:eastAsia="Arial" w:cstheme="minorHAnsi"/>
          <w:b/>
          <w:bCs/>
          <w:spacing w:val="1"/>
          <w:sz w:val="24"/>
          <w:szCs w:val="24"/>
        </w:rPr>
        <w:t>t</w:t>
      </w:r>
      <w:r w:rsidRPr="001718D3">
        <w:rPr>
          <w:rFonts w:eastAsia="Arial" w:cstheme="minorHAnsi"/>
          <w:b/>
          <w:bCs/>
          <w:spacing w:val="-1"/>
          <w:sz w:val="24"/>
          <w:szCs w:val="24"/>
        </w:rPr>
        <w:t>h</w:t>
      </w:r>
      <w:r w:rsidRPr="001718D3">
        <w:rPr>
          <w:rFonts w:eastAsia="Arial" w:cstheme="minorHAnsi"/>
          <w:b/>
          <w:bCs/>
          <w:sz w:val="24"/>
          <w:szCs w:val="24"/>
        </w:rPr>
        <w:t>e</w:t>
      </w:r>
      <w:r w:rsidRPr="001718D3">
        <w:rPr>
          <w:rFonts w:eastAsia="Arial" w:cstheme="minorHAnsi"/>
          <w:b/>
          <w:bCs/>
          <w:spacing w:val="1"/>
          <w:sz w:val="24"/>
          <w:szCs w:val="24"/>
        </w:rPr>
        <w:t xml:space="preserve"> </w:t>
      </w:r>
      <w:r w:rsidRPr="001718D3">
        <w:rPr>
          <w:rFonts w:eastAsia="Arial" w:cstheme="minorHAnsi"/>
          <w:b/>
          <w:bCs/>
          <w:sz w:val="24"/>
          <w:szCs w:val="24"/>
        </w:rPr>
        <w:t>i</w:t>
      </w:r>
      <w:r w:rsidRPr="001718D3">
        <w:rPr>
          <w:rFonts w:eastAsia="Arial" w:cstheme="minorHAnsi"/>
          <w:b/>
          <w:bCs/>
          <w:spacing w:val="-1"/>
          <w:sz w:val="24"/>
          <w:szCs w:val="24"/>
        </w:rPr>
        <w:t>m</w:t>
      </w:r>
      <w:r w:rsidRPr="001718D3">
        <w:rPr>
          <w:rFonts w:eastAsia="Arial" w:cstheme="minorHAnsi"/>
          <w:b/>
          <w:bCs/>
          <w:spacing w:val="1"/>
          <w:sz w:val="24"/>
          <w:szCs w:val="24"/>
        </w:rPr>
        <w:t>po</w:t>
      </w:r>
      <w:r w:rsidRPr="001718D3">
        <w:rPr>
          <w:rFonts w:eastAsia="Arial" w:cstheme="minorHAnsi"/>
          <w:b/>
          <w:bCs/>
          <w:sz w:val="24"/>
          <w:szCs w:val="24"/>
        </w:rPr>
        <w:t>rt</w:t>
      </w:r>
      <w:r w:rsidRPr="001718D3">
        <w:rPr>
          <w:rFonts w:eastAsia="Arial" w:cstheme="minorHAnsi"/>
          <w:b/>
          <w:bCs/>
          <w:spacing w:val="-2"/>
          <w:sz w:val="24"/>
          <w:szCs w:val="24"/>
        </w:rPr>
        <w:t>a</w:t>
      </w:r>
      <w:r w:rsidRPr="001718D3">
        <w:rPr>
          <w:rFonts w:eastAsia="Arial" w:cstheme="minorHAnsi"/>
          <w:b/>
          <w:bCs/>
          <w:spacing w:val="1"/>
          <w:sz w:val="24"/>
          <w:szCs w:val="24"/>
        </w:rPr>
        <w:t>n</w:t>
      </w:r>
      <w:r w:rsidRPr="001718D3">
        <w:rPr>
          <w:rFonts w:eastAsia="Arial" w:cstheme="minorHAnsi"/>
          <w:b/>
          <w:bCs/>
          <w:sz w:val="24"/>
          <w:szCs w:val="24"/>
        </w:rPr>
        <w:t>ce</w:t>
      </w:r>
      <w:r w:rsidRPr="001718D3">
        <w:rPr>
          <w:rFonts w:eastAsia="Arial" w:cstheme="minorHAnsi"/>
          <w:b/>
          <w:bCs/>
          <w:spacing w:val="-1"/>
          <w:sz w:val="24"/>
          <w:szCs w:val="24"/>
        </w:rPr>
        <w:t xml:space="preserve"> o</w:t>
      </w:r>
      <w:r w:rsidRPr="001718D3">
        <w:rPr>
          <w:rFonts w:eastAsia="Arial" w:cstheme="minorHAnsi"/>
          <w:b/>
          <w:bCs/>
          <w:sz w:val="24"/>
          <w:szCs w:val="24"/>
        </w:rPr>
        <w:t>f</w:t>
      </w:r>
      <w:r w:rsidRPr="001718D3">
        <w:rPr>
          <w:rFonts w:eastAsia="Arial" w:cstheme="minorHAnsi"/>
          <w:b/>
          <w:bCs/>
          <w:spacing w:val="3"/>
          <w:sz w:val="24"/>
          <w:szCs w:val="24"/>
        </w:rPr>
        <w:t xml:space="preserve"> </w:t>
      </w:r>
      <w:r w:rsidRPr="001718D3">
        <w:rPr>
          <w:rFonts w:eastAsia="Arial" w:cstheme="minorHAnsi"/>
          <w:b/>
          <w:bCs/>
          <w:spacing w:val="-1"/>
          <w:sz w:val="24"/>
          <w:szCs w:val="24"/>
        </w:rPr>
        <w:t>p</w:t>
      </w:r>
      <w:r w:rsidRPr="001718D3">
        <w:rPr>
          <w:rFonts w:eastAsia="Arial" w:cstheme="minorHAnsi"/>
          <w:b/>
          <w:bCs/>
          <w:spacing w:val="1"/>
          <w:sz w:val="24"/>
          <w:szCs w:val="24"/>
        </w:rPr>
        <w:t>h</w:t>
      </w:r>
      <w:r w:rsidRPr="001718D3">
        <w:rPr>
          <w:rFonts w:eastAsia="Arial" w:cstheme="minorHAnsi"/>
          <w:b/>
          <w:bCs/>
          <w:spacing w:val="-2"/>
          <w:sz w:val="24"/>
          <w:szCs w:val="24"/>
        </w:rPr>
        <w:t>y</w:t>
      </w:r>
      <w:r w:rsidRPr="001718D3">
        <w:rPr>
          <w:rFonts w:eastAsia="Arial" w:cstheme="minorHAnsi"/>
          <w:b/>
          <w:bCs/>
          <w:sz w:val="24"/>
          <w:szCs w:val="24"/>
        </w:rPr>
        <w:t>sical,</w:t>
      </w:r>
      <w:r w:rsidRPr="001718D3">
        <w:rPr>
          <w:rFonts w:eastAsia="Arial" w:cstheme="minorHAnsi"/>
          <w:b/>
          <w:bCs/>
          <w:spacing w:val="1"/>
          <w:sz w:val="24"/>
          <w:szCs w:val="24"/>
        </w:rPr>
        <w:t xml:space="preserve"> </w:t>
      </w:r>
      <w:proofErr w:type="gramStart"/>
      <w:r w:rsidRPr="001718D3">
        <w:rPr>
          <w:rFonts w:eastAsia="Arial" w:cstheme="minorHAnsi"/>
          <w:b/>
          <w:bCs/>
          <w:spacing w:val="1"/>
          <w:sz w:val="24"/>
          <w:szCs w:val="24"/>
        </w:rPr>
        <w:t>m</w:t>
      </w:r>
      <w:r w:rsidRPr="001718D3">
        <w:rPr>
          <w:rFonts w:eastAsia="Arial" w:cstheme="minorHAnsi"/>
          <w:b/>
          <w:bCs/>
          <w:spacing w:val="-1"/>
          <w:sz w:val="24"/>
          <w:szCs w:val="24"/>
        </w:rPr>
        <w:t>e</w:t>
      </w:r>
      <w:r w:rsidRPr="001718D3">
        <w:rPr>
          <w:rFonts w:eastAsia="Arial" w:cstheme="minorHAnsi"/>
          <w:b/>
          <w:bCs/>
          <w:spacing w:val="1"/>
          <w:sz w:val="24"/>
          <w:szCs w:val="24"/>
        </w:rPr>
        <w:t>n</w:t>
      </w:r>
      <w:r w:rsidRPr="001718D3">
        <w:rPr>
          <w:rFonts w:eastAsia="Arial" w:cstheme="minorHAnsi"/>
          <w:b/>
          <w:bCs/>
          <w:sz w:val="24"/>
          <w:szCs w:val="24"/>
        </w:rPr>
        <w:t>t</w:t>
      </w:r>
      <w:r w:rsidRPr="001718D3">
        <w:rPr>
          <w:rFonts w:eastAsia="Arial" w:cstheme="minorHAnsi"/>
          <w:b/>
          <w:bCs/>
          <w:spacing w:val="1"/>
          <w:sz w:val="24"/>
          <w:szCs w:val="24"/>
        </w:rPr>
        <w:t>a</w:t>
      </w:r>
      <w:r w:rsidRPr="001718D3">
        <w:rPr>
          <w:rFonts w:eastAsia="Arial" w:cstheme="minorHAnsi"/>
          <w:b/>
          <w:bCs/>
          <w:sz w:val="24"/>
          <w:szCs w:val="24"/>
        </w:rPr>
        <w:t>l</w:t>
      </w:r>
      <w:proofErr w:type="gramEnd"/>
      <w:r w:rsidRPr="001718D3">
        <w:rPr>
          <w:rFonts w:eastAsia="Arial" w:cstheme="minorHAnsi"/>
          <w:b/>
          <w:bCs/>
          <w:spacing w:val="-2"/>
          <w:sz w:val="24"/>
          <w:szCs w:val="24"/>
        </w:rPr>
        <w:t xml:space="preserve"> </w:t>
      </w:r>
      <w:r w:rsidRPr="001718D3">
        <w:rPr>
          <w:rFonts w:eastAsia="Arial" w:cstheme="minorHAnsi"/>
          <w:b/>
          <w:bCs/>
          <w:spacing w:val="1"/>
          <w:sz w:val="24"/>
          <w:szCs w:val="24"/>
        </w:rPr>
        <w:t>a</w:t>
      </w:r>
      <w:r w:rsidRPr="001718D3">
        <w:rPr>
          <w:rFonts w:eastAsia="Arial" w:cstheme="minorHAnsi"/>
          <w:b/>
          <w:bCs/>
          <w:spacing w:val="-1"/>
          <w:sz w:val="24"/>
          <w:szCs w:val="24"/>
        </w:rPr>
        <w:t>n</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z w:val="24"/>
          <w:szCs w:val="24"/>
        </w:rPr>
        <w:t>s</w:t>
      </w:r>
      <w:r w:rsidRPr="001718D3">
        <w:rPr>
          <w:rFonts w:eastAsia="Arial" w:cstheme="minorHAnsi"/>
          <w:b/>
          <w:bCs/>
          <w:spacing w:val="1"/>
          <w:sz w:val="24"/>
          <w:szCs w:val="24"/>
        </w:rPr>
        <w:t>o</w:t>
      </w:r>
      <w:r w:rsidRPr="001718D3">
        <w:rPr>
          <w:rFonts w:eastAsia="Arial" w:cstheme="minorHAnsi"/>
          <w:b/>
          <w:bCs/>
          <w:sz w:val="24"/>
          <w:szCs w:val="24"/>
        </w:rPr>
        <w:t xml:space="preserve">cial </w:t>
      </w:r>
      <w:r w:rsidRPr="001718D3">
        <w:rPr>
          <w:rFonts w:eastAsia="Arial" w:cstheme="minorHAnsi"/>
          <w:b/>
          <w:bCs/>
          <w:spacing w:val="1"/>
          <w:sz w:val="24"/>
          <w:szCs w:val="24"/>
        </w:rPr>
        <w:t>a</w:t>
      </w:r>
      <w:r w:rsidRPr="001718D3">
        <w:rPr>
          <w:rFonts w:eastAsia="Arial" w:cstheme="minorHAnsi"/>
          <w:b/>
          <w:bCs/>
          <w:sz w:val="24"/>
          <w:szCs w:val="24"/>
        </w:rPr>
        <w:t>cti</w:t>
      </w:r>
      <w:r w:rsidRPr="001718D3">
        <w:rPr>
          <w:rFonts w:eastAsia="Arial" w:cstheme="minorHAnsi"/>
          <w:b/>
          <w:bCs/>
          <w:spacing w:val="-2"/>
          <w:sz w:val="24"/>
          <w:szCs w:val="24"/>
        </w:rPr>
        <w:t>v</w:t>
      </w:r>
      <w:r w:rsidRPr="001718D3">
        <w:rPr>
          <w:rFonts w:eastAsia="Arial" w:cstheme="minorHAnsi"/>
          <w:b/>
          <w:bCs/>
          <w:sz w:val="24"/>
          <w:szCs w:val="24"/>
        </w:rPr>
        <w:t>i</w:t>
      </w:r>
      <w:r w:rsidRPr="001718D3">
        <w:rPr>
          <w:rFonts w:eastAsia="Arial" w:cstheme="minorHAnsi"/>
          <w:b/>
          <w:bCs/>
          <w:spacing w:val="2"/>
          <w:sz w:val="24"/>
          <w:szCs w:val="24"/>
        </w:rPr>
        <w:t>t</w:t>
      </w:r>
      <w:r w:rsidRPr="001718D3">
        <w:rPr>
          <w:rFonts w:eastAsia="Arial" w:cstheme="minorHAnsi"/>
          <w:b/>
          <w:bCs/>
          <w:sz w:val="24"/>
          <w:szCs w:val="24"/>
        </w:rPr>
        <w:t>y</w:t>
      </w:r>
      <w:r w:rsidRPr="001718D3">
        <w:rPr>
          <w:rFonts w:eastAsia="Arial" w:cstheme="minorHAnsi"/>
          <w:b/>
          <w:bCs/>
          <w:spacing w:val="-2"/>
          <w:sz w:val="24"/>
          <w:szCs w:val="24"/>
        </w:rPr>
        <w:t xml:space="preserve"> </w:t>
      </w:r>
      <w:r w:rsidRPr="001718D3">
        <w:rPr>
          <w:rFonts w:eastAsia="Arial" w:cstheme="minorHAnsi"/>
          <w:b/>
          <w:bCs/>
          <w:sz w:val="24"/>
          <w:szCs w:val="24"/>
        </w:rPr>
        <w:t>c</w:t>
      </w:r>
      <w:r w:rsidRPr="001718D3">
        <w:rPr>
          <w:rFonts w:eastAsia="Arial" w:cstheme="minorHAnsi"/>
          <w:b/>
          <w:bCs/>
          <w:spacing w:val="1"/>
          <w:sz w:val="24"/>
          <w:szCs w:val="24"/>
        </w:rPr>
        <w:t>on</w:t>
      </w:r>
      <w:r w:rsidRPr="001718D3">
        <w:rPr>
          <w:rFonts w:eastAsia="Arial" w:cstheme="minorHAnsi"/>
          <w:b/>
          <w:bCs/>
          <w:sz w:val="24"/>
          <w:szCs w:val="24"/>
        </w:rPr>
        <w:t>tr</w:t>
      </w:r>
      <w:r w:rsidRPr="001718D3">
        <w:rPr>
          <w:rFonts w:eastAsia="Arial" w:cstheme="minorHAnsi"/>
          <w:b/>
          <w:bCs/>
          <w:spacing w:val="-1"/>
          <w:sz w:val="24"/>
          <w:szCs w:val="24"/>
        </w:rPr>
        <w:t>i</w:t>
      </w:r>
      <w:r w:rsidRPr="001718D3">
        <w:rPr>
          <w:rFonts w:eastAsia="Arial" w:cstheme="minorHAnsi"/>
          <w:b/>
          <w:bCs/>
          <w:spacing w:val="1"/>
          <w:sz w:val="24"/>
          <w:szCs w:val="24"/>
        </w:rPr>
        <w:t>bu</w:t>
      </w:r>
      <w:r w:rsidRPr="001718D3">
        <w:rPr>
          <w:rFonts w:eastAsia="Arial" w:cstheme="minorHAnsi"/>
          <w:b/>
          <w:bCs/>
          <w:sz w:val="24"/>
          <w:szCs w:val="24"/>
        </w:rPr>
        <w:t>ti</w:t>
      </w:r>
      <w:r w:rsidRPr="001718D3">
        <w:rPr>
          <w:rFonts w:eastAsia="Arial" w:cstheme="minorHAnsi"/>
          <w:b/>
          <w:bCs/>
          <w:spacing w:val="1"/>
          <w:sz w:val="24"/>
          <w:szCs w:val="24"/>
        </w:rPr>
        <w:t>n</w:t>
      </w:r>
      <w:r w:rsidRPr="001718D3">
        <w:rPr>
          <w:rFonts w:eastAsia="Arial" w:cstheme="minorHAnsi"/>
          <w:b/>
          <w:bCs/>
          <w:sz w:val="24"/>
          <w:szCs w:val="24"/>
        </w:rPr>
        <w:t>g</w:t>
      </w:r>
      <w:r w:rsidRPr="001718D3">
        <w:rPr>
          <w:rFonts w:eastAsia="Arial" w:cstheme="minorHAnsi"/>
          <w:b/>
          <w:bCs/>
          <w:spacing w:val="-1"/>
          <w:sz w:val="24"/>
          <w:szCs w:val="24"/>
        </w:rPr>
        <w:t xml:space="preserve"> </w:t>
      </w:r>
      <w:r w:rsidRPr="001718D3">
        <w:rPr>
          <w:rFonts w:eastAsia="Arial" w:cstheme="minorHAnsi"/>
          <w:b/>
          <w:bCs/>
          <w:spacing w:val="1"/>
          <w:sz w:val="24"/>
          <w:szCs w:val="24"/>
        </w:rPr>
        <w:t>t</w:t>
      </w:r>
      <w:r w:rsidRPr="001718D3">
        <w:rPr>
          <w:rFonts w:eastAsia="Arial" w:cstheme="minorHAnsi"/>
          <w:b/>
          <w:bCs/>
          <w:sz w:val="24"/>
          <w:szCs w:val="24"/>
        </w:rPr>
        <w:t>o</w:t>
      </w:r>
      <w:r w:rsidRPr="001718D3">
        <w:rPr>
          <w:rFonts w:eastAsia="Arial" w:cstheme="minorHAnsi"/>
          <w:b/>
          <w:bCs/>
          <w:spacing w:val="-3"/>
          <w:sz w:val="24"/>
          <w:szCs w:val="24"/>
        </w:rPr>
        <w:t xml:space="preserve"> </w:t>
      </w:r>
      <w:r w:rsidRPr="001718D3">
        <w:rPr>
          <w:rFonts w:eastAsia="Arial" w:cstheme="minorHAnsi"/>
          <w:b/>
          <w:bCs/>
          <w:spacing w:val="1"/>
          <w:sz w:val="24"/>
          <w:szCs w:val="24"/>
        </w:rPr>
        <w:t>hea</w:t>
      </w:r>
      <w:r w:rsidRPr="001718D3">
        <w:rPr>
          <w:rFonts w:eastAsia="Arial" w:cstheme="minorHAnsi"/>
          <w:b/>
          <w:bCs/>
          <w:sz w:val="24"/>
          <w:szCs w:val="24"/>
        </w:rPr>
        <w:t>l</w:t>
      </w:r>
      <w:r w:rsidRPr="001718D3">
        <w:rPr>
          <w:rFonts w:eastAsia="Arial" w:cstheme="minorHAnsi"/>
          <w:b/>
          <w:bCs/>
          <w:spacing w:val="-2"/>
          <w:sz w:val="24"/>
          <w:szCs w:val="24"/>
        </w:rPr>
        <w:t>t</w:t>
      </w:r>
      <w:r w:rsidRPr="001718D3">
        <w:rPr>
          <w:rFonts w:eastAsia="Arial" w:cstheme="minorHAnsi"/>
          <w:b/>
          <w:bCs/>
          <w:sz w:val="24"/>
          <w:szCs w:val="24"/>
        </w:rPr>
        <w:t>h</w:t>
      </w:r>
      <w:r w:rsidRPr="001718D3">
        <w:rPr>
          <w:rFonts w:eastAsia="Arial" w:cstheme="minorHAnsi"/>
          <w:b/>
          <w:bCs/>
          <w:spacing w:val="1"/>
          <w:sz w:val="24"/>
          <w:szCs w:val="24"/>
        </w:rPr>
        <w:t xml:space="preserve"> </w:t>
      </w:r>
      <w:r w:rsidRPr="001718D3">
        <w:rPr>
          <w:rFonts w:eastAsia="Arial" w:cstheme="minorHAnsi"/>
          <w:b/>
          <w:bCs/>
          <w:sz w:val="24"/>
          <w:szCs w:val="24"/>
        </w:rPr>
        <w:t>in</w:t>
      </w:r>
      <w:r w:rsidRPr="001718D3">
        <w:rPr>
          <w:rFonts w:eastAsia="Arial" w:cstheme="minorHAnsi"/>
          <w:b/>
          <w:bCs/>
          <w:spacing w:val="1"/>
          <w:sz w:val="24"/>
          <w:szCs w:val="24"/>
        </w:rPr>
        <w:t xml:space="preserve"> </w:t>
      </w:r>
      <w:r w:rsidRPr="001718D3">
        <w:rPr>
          <w:rFonts w:eastAsia="Arial" w:cstheme="minorHAnsi"/>
          <w:b/>
          <w:bCs/>
          <w:sz w:val="24"/>
          <w:szCs w:val="24"/>
        </w:rPr>
        <w:t>l</w:t>
      </w:r>
      <w:r w:rsidRPr="001718D3">
        <w:rPr>
          <w:rFonts w:eastAsia="Arial" w:cstheme="minorHAnsi"/>
          <w:b/>
          <w:bCs/>
          <w:spacing w:val="1"/>
          <w:sz w:val="24"/>
          <w:szCs w:val="24"/>
        </w:rPr>
        <w:t>a</w:t>
      </w:r>
      <w:r w:rsidRPr="001718D3">
        <w:rPr>
          <w:rFonts w:eastAsia="Arial" w:cstheme="minorHAnsi"/>
          <w:b/>
          <w:bCs/>
          <w:spacing w:val="2"/>
          <w:sz w:val="24"/>
          <w:szCs w:val="24"/>
        </w:rPr>
        <w:t>t</w:t>
      </w:r>
      <w:r w:rsidRPr="001718D3">
        <w:rPr>
          <w:rFonts w:eastAsia="Arial" w:cstheme="minorHAnsi"/>
          <w:b/>
          <w:bCs/>
          <w:spacing w:val="1"/>
          <w:sz w:val="24"/>
          <w:szCs w:val="24"/>
        </w:rPr>
        <w:t>e</w:t>
      </w:r>
      <w:r w:rsidRPr="001718D3">
        <w:rPr>
          <w:rFonts w:eastAsia="Arial" w:cstheme="minorHAnsi"/>
          <w:b/>
          <w:bCs/>
          <w:sz w:val="24"/>
          <w:szCs w:val="24"/>
        </w:rPr>
        <w:t xml:space="preserve">r </w:t>
      </w:r>
      <w:r w:rsidRPr="001718D3">
        <w:rPr>
          <w:rFonts w:eastAsia="Arial" w:cstheme="minorHAnsi"/>
          <w:b/>
          <w:bCs/>
          <w:spacing w:val="-1"/>
          <w:sz w:val="24"/>
          <w:szCs w:val="24"/>
        </w:rPr>
        <w:t>l</w:t>
      </w:r>
      <w:r w:rsidRPr="001718D3">
        <w:rPr>
          <w:rFonts w:eastAsia="Arial" w:cstheme="minorHAnsi"/>
          <w:b/>
          <w:bCs/>
          <w:spacing w:val="-3"/>
          <w:sz w:val="24"/>
          <w:szCs w:val="24"/>
        </w:rPr>
        <w:t>i</w:t>
      </w:r>
      <w:r w:rsidRPr="001718D3">
        <w:rPr>
          <w:rFonts w:eastAsia="Arial" w:cstheme="minorHAnsi"/>
          <w:b/>
          <w:bCs/>
          <w:spacing w:val="3"/>
          <w:sz w:val="24"/>
          <w:szCs w:val="24"/>
        </w:rPr>
        <w:t>f</w:t>
      </w:r>
      <w:r w:rsidRPr="001718D3">
        <w:rPr>
          <w:rFonts w:eastAsia="Arial" w:cstheme="minorHAnsi"/>
          <w:b/>
          <w:bCs/>
          <w:spacing w:val="1"/>
          <w:sz w:val="24"/>
          <w:szCs w:val="24"/>
        </w:rPr>
        <w:t>e</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z w:val="24"/>
          <w:szCs w:val="24"/>
        </w:rPr>
        <w:t>The</w:t>
      </w:r>
      <w:r w:rsidRPr="001718D3">
        <w:rPr>
          <w:rFonts w:eastAsia="Arial" w:cstheme="minorHAnsi"/>
          <w:b/>
          <w:bCs/>
          <w:spacing w:val="-1"/>
          <w:sz w:val="24"/>
          <w:szCs w:val="24"/>
        </w:rPr>
        <w:t xml:space="preserve"> </w:t>
      </w:r>
      <w:r w:rsidRPr="001718D3">
        <w:rPr>
          <w:rFonts w:eastAsia="Arial" w:cstheme="minorHAnsi"/>
          <w:b/>
          <w:bCs/>
          <w:sz w:val="24"/>
          <w:szCs w:val="24"/>
        </w:rPr>
        <w:t>Foresi</w:t>
      </w:r>
      <w:r w:rsidRPr="001718D3">
        <w:rPr>
          <w:rFonts w:eastAsia="Arial" w:cstheme="minorHAnsi"/>
          <w:b/>
          <w:bCs/>
          <w:spacing w:val="-2"/>
          <w:sz w:val="24"/>
          <w:szCs w:val="24"/>
        </w:rPr>
        <w:t>g</w:t>
      </w:r>
      <w:r w:rsidRPr="001718D3">
        <w:rPr>
          <w:rFonts w:eastAsia="Arial" w:cstheme="minorHAnsi"/>
          <w:b/>
          <w:bCs/>
          <w:spacing w:val="1"/>
          <w:sz w:val="24"/>
          <w:szCs w:val="24"/>
        </w:rPr>
        <w:t>h</w:t>
      </w:r>
      <w:r w:rsidRPr="001718D3">
        <w:rPr>
          <w:rFonts w:eastAsia="Arial" w:cstheme="minorHAnsi"/>
          <w:b/>
          <w:bCs/>
          <w:sz w:val="24"/>
          <w:szCs w:val="24"/>
        </w:rPr>
        <w:t>t</w:t>
      </w:r>
      <w:r w:rsidRPr="001718D3">
        <w:rPr>
          <w:rFonts w:eastAsia="Arial" w:cstheme="minorHAnsi"/>
          <w:b/>
          <w:bCs/>
          <w:spacing w:val="1"/>
          <w:sz w:val="24"/>
          <w:szCs w:val="24"/>
        </w:rPr>
        <w:t xml:space="preserve"> </w:t>
      </w:r>
      <w:r w:rsidRPr="001718D3">
        <w:rPr>
          <w:rFonts w:eastAsia="Arial" w:cstheme="minorHAnsi"/>
          <w:b/>
          <w:bCs/>
          <w:sz w:val="24"/>
          <w:szCs w:val="24"/>
        </w:rPr>
        <w:t>Project</w:t>
      </w:r>
      <w:r w:rsidRPr="001718D3">
        <w:rPr>
          <w:rFonts w:eastAsia="Arial" w:cstheme="minorHAnsi"/>
          <w:b/>
          <w:bCs/>
          <w:spacing w:val="-1"/>
          <w:sz w:val="24"/>
          <w:szCs w:val="24"/>
        </w:rPr>
        <w:t xml:space="preserve"> </w:t>
      </w:r>
      <w:r w:rsidRPr="001718D3">
        <w:rPr>
          <w:rFonts w:eastAsia="Arial" w:cstheme="minorHAnsi"/>
          <w:b/>
          <w:bCs/>
          <w:spacing w:val="1"/>
          <w:sz w:val="24"/>
          <w:szCs w:val="24"/>
        </w:rPr>
        <w:t>p</w:t>
      </w:r>
      <w:r w:rsidRPr="001718D3">
        <w:rPr>
          <w:rFonts w:eastAsia="Arial" w:cstheme="minorHAnsi"/>
          <w:b/>
          <w:bCs/>
          <w:sz w:val="24"/>
          <w:szCs w:val="24"/>
        </w:rPr>
        <w:t>ro</w:t>
      </w:r>
      <w:r w:rsidRPr="001718D3">
        <w:rPr>
          <w:rFonts w:eastAsia="Arial" w:cstheme="minorHAnsi"/>
          <w:b/>
          <w:bCs/>
          <w:spacing w:val="-1"/>
          <w:sz w:val="24"/>
          <w:szCs w:val="24"/>
        </w:rPr>
        <w:t>p</w:t>
      </w:r>
      <w:r w:rsidRPr="001718D3">
        <w:rPr>
          <w:rFonts w:eastAsia="Arial" w:cstheme="minorHAnsi"/>
          <w:b/>
          <w:bCs/>
          <w:spacing w:val="1"/>
          <w:sz w:val="24"/>
          <w:szCs w:val="24"/>
        </w:rPr>
        <w:t>o</w:t>
      </w:r>
      <w:r w:rsidRPr="001718D3">
        <w:rPr>
          <w:rFonts w:eastAsia="Arial" w:cstheme="minorHAnsi"/>
          <w:b/>
          <w:bCs/>
          <w:sz w:val="24"/>
          <w:szCs w:val="24"/>
        </w:rPr>
        <w:t>s</w:t>
      </w:r>
      <w:r w:rsidRPr="001718D3">
        <w:rPr>
          <w:rFonts w:eastAsia="Arial" w:cstheme="minorHAnsi"/>
          <w:b/>
          <w:bCs/>
          <w:spacing w:val="1"/>
          <w:sz w:val="24"/>
          <w:szCs w:val="24"/>
        </w:rPr>
        <w:t>e</w:t>
      </w:r>
      <w:r w:rsidRPr="001718D3">
        <w:rPr>
          <w:rFonts w:eastAsia="Arial" w:cstheme="minorHAnsi"/>
          <w:b/>
          <w:bCs/>
          <w:sz w:val="24"/>
          <w:szCs w:val="24"/>
        </w:rPr>
        <w:t>d</w:t>
      </w:r>
      <w:r w:rsidRPr="001718D3">
        <w:rPr>
          <w:rFonts w:eastAsia="Arial" w:cstheme="minorHAnsi"/>
          <w:b/>
          <w:bCs/>
          <w:spacing w:val="-1"/>
          <w:sz w:val="24"/>
          <w:szCs w:val="24"/>
        </w:rPr>
        <w:t xml:space="preserve"> </w:t>
      </w:r>
      <w:r w:rsidRPr="001718D3">
        <w:rPr>
          <w:rFonts w:eastAsia="Arial" w:cstheme="minorHAnsi"/>
          <w:b/>
          <w:bCs/>
          <w:spacing w:val="3"/>
          <w:sz w:val="24"/>
          <w:szCs w:val="24"/>
        </w:rPr>
        <w:t>f</w:t>
      </w:r>
      <w:r w:rsidRPr="001718D3">
        <w:rPr>
          <w:rFonts w:eastAsia="Arial" w:cstheme="minorHAnsi"/>
          <w:b/>
          <w:bCs/>
          <w:sz w:val="24"/>
          <w:szCs w:val="24"/>
        </w:rPr>
        <w:t>i</w:t>
      </w:r>
      <w:r w:rsidRPr="001718D3">
        <w:rPr>
          <w:rFonts w:eastAsia="Arial" w:cstheme="minorHAnsi"/>
          <w:b/>
          <w:bCs/>
          <w:spacing w:val="-3"/>
          <w:sz w:val="24"/>
          <w:szCs w:val="24"/>
        </w:rPr>
        <w:t>v</w:t>
      </w:r>
      <w:r w:rsidRPr="001718D3">
        <w:rPr>
          <w:rFonts w:eastAsia="Arial" w:cstheme="minorHAnsi"/>
          <w:b/>
          <w:bCs/>
          <w:sz w:val="24"/>
          <w:szCs w:val="24"/>
        </w:rPr>
        <w:t xml:space="preserve">e </w:t>
      </w:r>
      <w:r w:rsidRPr="001718D3">
        <w:rPr>
          <w:rFonts w:eastAsia="Arial" w:cstheme="minorHAnsi"/>
          <w:b/>
          <w:bCs/>
          <w:spacing w:val="-3"/>
          <w:sz w:val="24"/>
          <w:szCs w:val="24"/>
        </w:rPr>
        <w:t>w</w:t>
      </w:r>
      <w:r w:rsidRPr="001718D3">
        <w:rPr>
          <w:rFonts w:eastAsia="Arial" w:cstheme="minorHAnsi"/>
          <w:b/>
          <w:bCs/>
          <w:spacing w:val="3"/>
          <w:sz w:val="24"/>
          <w:szCs w:val="24"/>
        </w:rPr>
        <w:t>a</w:t>
      </w:r>
      <w:r w:rsidRPr="001718D3">
        <w:rPr>
          <w:rFonts w:eastAsia="Arial" w:cstheme="minorHAnsi"/>
          <w:b/>
          <w:bCs/>
          <w:spacing w:val="-2"/>
          <w:sz w:val="24"/>
          <w:szCs w:val="24"/>
        </w:rPr>
        <w:t>y</w:t>
      </w:r>
      <w:r w:rsidRPr="001718D3">
        <w:rPr>
          <w:rFonts w:eastAsia="Arial" w:cstheme="minorHAnsi"/>
          <w:b/>
          <w:bCs/>
          <w:sz w:val="24"/>
          <w:szCs w:val="24"/>
        </w:rPr>
        <w:t xml:space="preserve">s </w:t>
      </w:r>
      <w:r w:rsidRPr="001718D3">
        <w:rPr>
          <w:rFonts w:eastAsia="Arial" w:cstheme="minorHAnsi"/>
          <w:b/>
          <w:bCs/>
          <w:spacing w:val="1"/>
          <w:sz w:val="24"/>
          <w:szCs w:val="24"/>
        </w:rPr>
        <w:t>t</w:t>
      </w:r>
      <w:r w:rsidRPr="001718D3">
        <w:rPr>
          <w:rFonts w:eastAsia="Arial" w:cstheme="minorHAnsi"/>
          <w:b/>
          <w:bCs/>
          <w:sz w:val="24"/>
          <w:szCs w:val="24"/>
        </w:rPr>
        <w:t>o</w:t>
      </w:r>
      <w:r w:rsidRPr="001718D3">
        <w:rPr>
          <w:rFonts w:eastAsia="Arial" w:cstheme="minorHAnsi"/>
          <w:b/>
          <w:bCs/>
          <w:spacing w:val="1"/>
          <w:sz w:val="24"/>
          <w:szCs w:val="24"/>
        </w:rPr>
        <w:t xml:space="preserve"> </w:t>
      </w:r>
      <w:r w:rsidRPr="001718D3">
        <w:rPr>
          <w:rFonts w:eastAsia="Arial" w:cstheme="minorHAnsi"/>
          <w:b/>
          <w:bCs/>
          <w:spacing w:val="2"/>
          <w:sz w:val="24"/>
          <w:szCs w:val="24"/>
        </w:rPr>
        <w:t>m</w:t>
      </w:r>
      <w:r w:rsidRPr="001718D3">
        <w:rPr>
          <w:rFonts w:eastAsia="Arial" w:cstheme="minorHAnsi"/>
          <w:b/>
          <w:bCs/>
          <w:spacing w:val="-1"/>
          <w:sz w:val="24"/>
          <w:szCs w:val="24"/>
        </w:rPr>
        <w:t>e</w:t>
      </w:r>
      <w:r w:rsidRPr="001718D3">
        <w:rPr>
          <w:rFonts w:eastAsia="Arial" w:cstheme="minorHAnsi"/>
          <w:b/>
          <w:bCs/>
          <w:spacing w:val="1"/>
          <w:sz w:val="24"/>
          <w:szCs w:val="24"/>
        </w:rPr>
        <w:t>n</w:t>
      </w:r>
      <w:r w:rsidRPr="001718D3">
        <w:rPr>
          <w:rFonts w:eastAsia="Arial" w:cstheme="minorHAnsi"/>
          <w:b/>
          <w:bCs/>
          <w:sz w:val="24"/>
          <w:szCs w:val="24"/>
        </w:rPr>
        <w:t>t</w:t>
      </w:r>
      <w:r w:rsidRPr="001718D3">
        <w:rPr>
          <w:rFonts w:eastAsia="Arial" w:cstheme="minorHAnsi"/>
          <w:b/>
          <w:bCs/>
          <w:spacing w:val="1"/>
          <w:sz w:val="24"/>
          <w:szCs w:val="24"/>
        </w:rPr>
        <w:t>a</w:t>
      </w:r>
      <w:r w:rsidRPr="001718D3">
        <w:rPr>
          <w:rFonts w:eastAsia="Arial" w:cstheme="minorHAnsi"/>
          <w:b/>
          <w:bCs/>
          <w:sz w:val="24"/>
          <w:szCs w:val="24"/>
        </w:rPr>
        <w:t xml:space="preserve">l </w:t>
      </w:r>
      <w:r w:rsidRPr="001718D3">
        <w:rPr>
          <w:rFonts w:eastAsia="Arial" w:cstheme="minorHAnsi"/>
          <w:b/>
          <w:bCs/>
          <w:spacing w:val="-3"/>
          <w:sz w:val="24"/>
          <w:szCs w:val="24"/>
        </w:rPr>
        <w:t>w</w:t>
      </w:r>
      <w:r w:rsidRPr="001718D3">
        <w:rPr>
          <w:rFonts w:eastAsia="Arial" w:cstheme="minorHAnsi"/>
          <w:b/>
          <w:bCs/>
          <w:spacing w:val="1"/>
          <w:sz w:val="24"/>
          <w:szCs w:val="24"/>
        </w:rPr>
        <w:t>e</w:t>
      </w:r>
      <w:r w:rsidRPr="001718D3">
        <w:rPr>
          <w:rFonts w:eastAsia="Arial" w:cstheme="minorHAnsi"/>
          <w:b/>
          <w:bCs/>
          <w:sz w:val="24"/>
          <w:szCs w:val="24"/>
        </w:rPr>
        <w:t>l</w:t>
      </w:r>
      <w:r w:rsidRPr="001718D3">
        <w:rPr>
          <w:rFonts w:eastAsia="Arial" w:cstheme="minorHAnsi"/>
          <w:b/>
          <w:bCs/>
          <w:spacing w:val="1"/>
          <w:sz w:val="24"/>
          <w:szCs w:val="24"/>
        </w:rPr>
        <w:t>l</w:t>
      </w:r>
      <w:r w:rsidRPr="001718D3">
        <w:rPr>
          <w:rFonts w:eastAsia="Arial" w:cstheme="minorHAnsi"/>
          <w:b/>
          <w:bCs/>
          <w:spacing w:val="-1"/>
          <w:sz w:val="24"/>
          <w:szCs w:val="24"/>
        </w:rPr>
        <w:t>-</w:t>
      </w:r>
      <w:r w:rsidRPr="001718D3">
        <w:rPr>
          <w:rFonts w:eastAsia="Arial" w:cstheme="minorHAnsi"/>
          <w:b/>
          <w:bCs/>
          <w:spacing w:val="1"/>
          <w:sz w:val="24"/>
          <w:szCs w:val="24"/>
        </w:rPr>
        <w:t>be</w:t>
      </w:r>
      <w:r w:rsidRPr="001718D3">
        <w:rPr>
          <w:rFonts w:eastAsia="Arial" w:cstheme="minorHAnsi"/>
          <w:b/>
          <w:bCs/>
          <w:sz w:val="24"/>
          <w:szCs w:val="24"/>
        </w:rPr>
        <w:t>in</w:t>
      </w:r>
      <w:r w:rsidRPr="001718D3">
        <w:rPr>
          <w:rFonts w:eastAsia="Arial" w:cstheme="minorHAnsi"/>
          <w:b/>
          <w:bCs/>
          <w:spacing w:val="-1"/>
          <w:sz w:val="24"/>
          <w:szCs w:val="24"/>
        </w:rPr>
        <w:t>g</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z w:val="24"/>
          <w:szCs w:val="24"/>
        </w:rPr>
        <w:t>c</w:t>
      </w:r>
      <w:r w:rsidRPr="001718D3">
        <w:rPr>
          <w:rFonts w:eastAsia="Arial" w:cstheme="minorHAnsi"/>
          <w:b/>
          <w:bCs/>
          <w:spacing w:val="1"/>
          <w:sz w:val="24"/>
          <w:szCs w:val="24"/>
        </w:rPr>
        <w:t>onne</w:t>
      </w:r>
      <w:r w:rsidRPr="001718D3">
        <w:rPr>
          <w:rFonts w:eastAsia="Arial" w:cstheme="minorHAnsi"/>
          <w:b/>
          <w:bCs/>
          <w:spacing w:val="-2"/>
          <w:sz w:val="24"/>
          <w:szCs w:val="24"/>
        </w:rPr>
        <w:t>c</w:t>
      </w:r>
      <w:r w:rsidRPr="001718D3">
        <w:rPr>
          <w:rFonts w:eastAsia="Arial" w:cstheme="minorHAnsi"/>
          <w:b/>
          <w:bCs/>
          <w:sz w:val="24"/>
          <w:szCs w:val="24"/>
        </w:rPr>
        <w:t>t;</w:t>
      </w:r>
      <w:r w:rsidRPr="001718D3">
        <w:rPr>
          <w:rFonts w:eastAsia="Arial" w:cstheme="minorHAnsi"/>
          <w:b/>
          <w:bCs/>
          <w:spacing w:val="-1"/>
          <w:sz w:val="24"/>
          <w:szCs w:val="24"/>
        </w:rPr>
        <w:t xml:space="preserve"> </w:t>
      </w:r>
      <w:r w:rsidRPr="001718D3">
        <w:rPr>
          <w:rFonts w:eastAsia="Arial" w:cstheme="minorHAnsi"/>
          <w:b/>
          <w:bCs/>
          <w:spacing w:val="1"/>
          <w:sz w:val="24"/>
          <w:szCs w:val="24"/>
        </w:rPr>
        <w:t>b</w:t>
      </w:r>
      <w:r w:rsidRPr="001718D3">
        <w:rPr>
          <w:rFonts w:eastAsia="Arial" w:cstheme="minorHAnsi"/>
          <w:b/>
          <w:bCs/>
          <w:sz w:val="24"/>
          <w:szCs w:val="24"/>
        </w:rPr>
        <w:t>e</w:t>
      </w:r>
      <w:r w:rsidRPr="001718D3">
        <w:rPr>
          <w:rFonts w:eastAsia="Arial" w:cstheme="minorHAnsi"/>
          <w:b/>
          <w:bCs/>
          <w:spacing w:val="1"/>
          <w:sz w:val="24"/>
          <w:szCs w:val="24"/>
        </w:rPr>
        <w:t xml:space="preserve"> a</w:t>
      </w:r>
      <w:r w:rsidRPr="001718D3">
        <w:rPr>
          <w:rFonts w:eastAsia="Arial" w:cstheme="minorHAnsi"/>
          <w:b/>
          <w:bCs/>
          <w:spacing w:val="-2"/>
          <w:sz w:val="24"/>
          <w:szCs w:val="24"/>
        </w:rPr>
        <w:t>c</w:t>
      </w:r>
      <w:r w:rsidRPr="001718D3">
        <w:rPr>
          <w:rFonts w:eastAsia="Arial" w:cstheme="minorHAnsi"/>
          <w:b/>
          <w:bCs/>
          <w:sz w:val="24"/>
          <w:szCs w:val="24"/>
        </w:rPr>
        <w:t>ti</w:t>
      </w:r>
      <w:r w:rsidRPr="001718D3">
        <w:rPr>
          <w:rFonts w:eastAsia="Arial" w:cstheme="minorHAnsi"/>
          <w:b/>
          <w:bCs/>
          <w:spacing w:val="-2"/>
          <w:sz w:val="24"/>
          <w:szCs w:val="24"/>
        </w:rPr>
        <w:t>v</w:t>
      </w:r>
      <w:r w:rsidRPr="001718D3">
        <w:rPr>
          <w:rFonts w:eastAsia="Arial" w:cstheme="minorHAnsi"/>
          <w:b/>
          <w:bCs/>
          <w:spacing w:val="1"/>
          <w:sz w:val="24"/>
          <w:szCs w:val="24"/>
        </w:rPr>
        <w:t>e</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z w:val="24"/>
          <w:szCs w:val="24"/>
        </w:rPr>
        <w:t>t</w:t>
      </w:r>
      <w:r w:rsidRPr="001718D3">
        <w:rPr>
          <w:rFonts w:eastAsia="Arial" w:cstheme="minorHAnsi"/>
          <w:b/>
          <w:bCs/>
          <w:spacing w:val="1"/>
          <w:sz w:val="24"/>
          <w:szCs w:val="24"/>
        </w:rPr>
        <w:t>a</w:t>
      </w:r>
      <w:r w:rsidRPr="001718D3">
        <w:rPr>
          <w:rFonts w:eastAsia="Arial" w:cstheme="minorHAnsi"/>
          <w:b/>
          <w:bCs/>
          <w:sz w:val="24"/>
          <w:szCs w:val="24"/>
        </w:rPr>
        <w:t>ke</w:t>
      </w:r>
      <w:r w:rsidRPr="001718D3">
        <w:rPr>
          <w:rFonts w:eastAsia="Arial" w:cstheme="minorHAnsi"/>
          <w:b/>
          <w:bCs/>
          <w:spacing w:val="-1"/>
          <w:sz w:val="24"/>
          <w:szCs w:val="24"/>
        </w:rPr>
        <w:t xml:space="preserve"> </w:t>
      </w:r>
      <w:r w:rsidRPr="001718D3">
        <w:rPr>
          <w:rFonts w:eastAsia="Arial" w:cstheme="minorHAnsi"/>
          <w:b/>
          <w:bCs/>
          <w:spacing w:val="1"/>
          <w:sz w:val="24"/>
          <w:szCs w:val="24"/>
        </w:rPr>
        <w:t>no</w:t>
      </w:r>
      <w:r w:rsidRPr="001718D3">
        <w:rPr>
          <w:rFonts w:eastAsia="Arial" w:cstheme="minorHAnsi"/>
          <w:b/>
          <w:bCs/>
          <w:sz w:val="24"/>
          <w:szCs w:val="24"/>
        </w:rPr>
        <w:t>ti</w:t>
      </w:r>
      <w:r w:rsidRPr="001718D3">
        <w:rPr>
          <w:rFonts w:eastAsia="Arial" w:cstheme="minorHAnsi"/>
          <w:b/>
          <w:bCs/>
          <w:spacing w:val="-2"/>
          <w:sz w:val="24"/>
          <w:szCs w:val="24"/>
        </w:rPr>
        <w:t>c</w:t>
      </w:r>
      <w:r w:rsidRPr="001718D3">
        <w:rPr>
          <w:rFonts w:eastAsia="Arial" w:cstheme="minorHAnsi"/>
          <w:b/>
          <w:bCs/>
          <w:spacing w:val="1"/>
          <w:sz w:val="24"/>
          <w:szCs w:val="24"/>
        </w:rPr>
        <w:t>e</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z w:val="24"/>
          <w:szCs w:val="24"/>
        </w:rPr>
        <w:t>k</w:t>
      </w:r>
      <w:r w:rsidRPr="001718D3">
        <w:rPr>
          <w:rFonts w:eastAsia="Arial" w:cstheme="minorHAnsi"/>
          <w:b/>
          <w:bCs/>
          <w:spacing w:val="-1"/>
          <w:sz w:val="24"/>
          <w:szCs w:val="24"/>
        </w:rPr>
        <w:t>e</w:t>
      </w:r>
      <w:r w:rsidRPr="001718D3">
        <w:rPr>
          <w:rFonts w:eastAsia="Arial" w:cstheme="minorHAnsi"/>
          <w:b/>
          <w:bCs/>
          <w:spacing w:val="1"/>
          <w:sz w:val="24"/>
          <w:szCs w:val="24"/>
        </w:rPr>
        <w:t>e</w:t>
      </w:r>
      <w:r w:rsidRPr="001718D3">
        <w:rPr>
          <w:rFonts w:eastAsia="Arial" w:cstheme="minorHAnsi"/>
          <w:b/>
          <w:bCs/>
          <w:sz w:val="24"/>
          <w:szCs w:val="24"/>
        </w:rPr>
        <w:t>p</w:t>
      </w:r>
      <w:r w:rsidRPr="001718D3">
        <w:rPr>
          <w:rFonts w:eastAsia="Arial" w:cstheme="minorHAnsi"/>
          <w:b/>
          <w:bCs/>
          <w:spacing w:val="1"/>
          <w:sz w:val="24"/>
          <w:szCs w:val="24"/>
        </w:rPr>
        <w:t xml:space="preserve"> </w:t>
      </w:r>
      <w:r w:rsidRPr="001718D3">
        <w:rPr>
          <w:rFonts w:eastAsia="Arial" w:cstheme="minorHAnsi"/>
          <w:b/>
          <w:bCs/>
          <w:sz w:val="24"/>
          <w:szCs w:val="24"/>
        </w:rPr>
        <w:t>l</w:t>
      </w:r>
      <w:r w:rsidRPr="001718D3">
        <w:rPr>
          <w:rFonts w:eastAsia="Arial" w:cstheme="minorHAnsi"/>
          <w:b/>
          <w:bCs/>
          <w:spacing w:val="-1"/>
          <w:sz w:val="24"/>
          <w:szCs w:val="24"/>
        </w:rPr>
        <w:t>e</w:t>
      </w:r>
      <w:r w:rsidRPr="001718D3">
        <w:rPr>
          <w:rFonts w:eastAsia="Arial" w:cstheme="minorHAnsi"/>
          <w:b/>
          <w:bCs/>
          <w:spacing w:val="1"/>
          <w:sz w:val="24"/>
          <w:szCs w:val="24"/>
        </w:rPr>
        <w:t>a</w:t>
      </w:r>
      <w:r w:rsidRPr="001718D3">
        <w:rPr>
          <w:rFonts w:eastAsia="Arial" w:cstheme="minorHAnsi"/>
          <w:b/>
          <w:bCs/>
          <w:spacing w:val="-3"/>
          <w:sz w:val="24"/>
          <w:szCs w:val="24"/>
        </w:rPr>
        <w:t>r</w:t>
      </w:r>
      <w:r w:rsidRPr="001718D3">
        <w:rPr>
          <w:rFonts w:eastAsia="Arial" w:cstheme="minorHAnsi"/>
          <w:b/>
          <w:bCs/>
          <w:spacing w:val="1"/>
          <w:sz w:val="24"/>
          <w:szCs w:val="24"/>
        </w:rPr>
        <w:t>n</w:t>
      </w:r>
      <w:r w:rsidRPr="001718D3">
        <w:rPr>
          <w:rFonts w:eastAsia="Arial" w:cstheme="minorHAnsi"/>
          <w:b/>
          <w:bCs/>
          <w:sz w:val="24"/>
          <w:szCs w:val="24"/>
        </w:rPr>
        <w:t>in</w:t>
      </w:r>
      <w:r w:rsidRPr="001718D3">
        <w:rPr>
          <w:rFonts w:eastAsia="Arial" w:cstheme="minorHAnsi"/>
          <w:b/>
          <w:bCs/>
          <w:spacing w:val="-1"/>
          <w:sz w:val="24"/>
          <w:szCs w:val="24"/>
        </w:rPr>
        <w:t>g</w:t>
      </w:r>
      <w:r w:rsidRPr="001718D3">
        <w:rPr>
          <w:rFonts w:eastAsia="Arial" w:cstheme="minorHAnsi"/>
          <w:b/>
          <w:bCs/>
          <w:sz w:val="24"/>
          <w:szCs w:val="24"/>
        </w:rPr>
        <w:t>;</w:t>
      </w:r>
      <w:r w:rsidRPr="001718D3">
        <w:rPr>
          <w:rFonts w:eastAsia="Arial" w:cstheme="minorHAnsi"/>
          <w:b/>
          <w:bCs/>
          <w:spacing w:val="1"/>
          <w:sz w:val="24"/>
          <w:szCs w:val="24"/>
        </w:rPr>
        <w:t xml:space="preserve"> an</w:t>
      </w:r>
      <w:r w:rsidRPr="001718D3">
        <w:rPr>
          <w:rFonts w:eastAsia="Arial" w:cstheme="minorHAnsi"/>
          <w:b/>
          <w:bCs/>
          <w:sz w:val="24"/>
          <w:szCs w:val="24"/>
        </w:rPr>
        <w:t xml:space="preserve">d </w:t>
      </w:r>
      <w:r w:rsidRPr="001718D3">
        <w:rPr>
          <w:rFonts w:eastAsia="Arial" w:cstheme="minorHAnsi"/>
          <w:b/>
          <w:bCs/>
          <w:spacing w:val="-1"/>
          <w:sz w:val="24"/>
          <w:szCs w:val="24"/>
        </w:rPr>
        <w:t>g</w:t>
      </w:r>
      <w:r w:rsidRPr="001718D3">
        <w:rPr>
          <w:rFonts w:eastAsia="Arial" w:cstheme="minorHAnsi"/>
          <w:b/>
          <w:bCs/>
          <w:spacing w:val="2"/>
          <w:sz w:val="24"/>
          <w:szCs w:val="24"/>
        </w:rPr>
        <w:t>i</w:t>
      </w:r>
      <w:r w:rsidRPr="001718D3">
        <w:rPr>
          <w:rFonts w:eastAsia="Arial" w:cstheme="minorHAnsi"/>
          <w:b/>
          <w:bCs/>
          <w:spacing w:val="-2"/>
          <w:sz w:val="24"/>
          <w:szCs w:val="24"/>
        </w:rPr>
        <w:t>v</w:t>
      </w:r>
      <w:r w:rsidRPr="001718D3">
        <w:rPr>
          <w:rFonts w:eastAsia="Arial" w:cstheme="minorHAnsi"/>
          <w:b/>
          <w:bCs/>
          <w:sz w:val="24"/>
          <w:szCs w:val="24"/>
        </w:rPr>
        <w:t>e</w:t>
      </w:r>
      <w:r w:rsidRPr="001718D3">
        <w:rPr>
          <w:rFonts w:eastAsia="Arial" w:cstheme="minorHAnsi"/>
          <w:b/>
          <w:bCs/>
          <w:spacing w:val="2"/>
          <w:sz w:val="24"/>
          <w:szCs w:val="24"/>
        </w:rPr>
        <w:t xml:space="preserve"> </w:t>
      </w:r>
      <w:r w:rsidRPr="001718D3">
        <w:rPr>
          <w:rFonts w:eastAsia="Arial" w:cstheme="minorHAnsi"/>
          <w:b/>
          <w:bCs/>
          <w:sz w:val="24"/>
          <w:szCs w:val="24"/>
        </w:rPr>
        <w:t>(</w:t>
      </w:r>
      <w:r w:rsidRPr="001718D3">
        <w:rPr>
          <w:rFonts w:eastAsia="Arial" w:cstheme="minorHAnsi"/>
          <w:b/>
          <w:bCs/>
          <w:spacing w:val="1"/>
          <w:sz w:val="24"/>
          <w:szCs w:val="24"/>
        </w:rPr>
        <w:t>Th</w:t>
      </w:r>
      <w:r w:rsidRPr="001718D3">
        <w:rPr>
          <w:rFonts w:eastAsia="Arial" w:cstheme="minorHAnsi"/>
          <w:b/>
          <w:bCs/>
          <w:sz w:val="24"/>
          <w:szCs w:val="24"/>
        </w:rPr>
        <w:t>e</w:t>
      </w:r>
      <w:r w:rsidRPr="001718D3">
        <w:rPr>
          <w:rFonts w:eastAsia="Arial" w:cstheme="minorHAnsi"/>
          <w:b/>
          <w:bCs/>
          <w:spacing w:val="-1"/>
          <w:sz w:val="24"/>
          <w:szCs w:val="24"/>
        </w:rPr>
        <w:t xml:space="preserve"> </w:t>
      </w:r>
      <w:r w:rsidRPr="001718D3">
        <w:rPr>
          <w:rFonts w:eastAsia="Arial" w:cstheme="minorHAnsi"/>
          <w:b/>
          <w:bCs/>
          <w:sz w:val="24"/>
          <w:szCs w:val="24"/>
        </w:rPr>
        <w:t>G</w:t>
      </w:r>
      <w:r w:rsidRPr="001718D3">
        <w:rPr>
          <w:rFonts w:eastAsia="Arial" w:cstheme="minorHAnsi"/>
          <w:b/>
          <w:bCs/>
          <w:spacing w:val="1"/>
          <w:sz w:val="24"/>
          <w:szCs w:val="24"/>
        </w:rPr>
        <w:t>o</w:t>
      </w:r>
      <w:r w:rsidRPr="001718D3">
        <w:rPr>
          <w:rFonts w:eastAsia="Arial" w:cstheme="minorHAnsi"/>
          <w:b/>
          <w:bCs/>
          <w:spacing w:val="-2"/>
          <w:sz w:val="24"/>
          <w:szCs w:val="24"/>
        </w:rPr>
        <w:t>v</w:t>
      </w:r>
      <w:r w:rsidRPr="001718D3">
        <w:rPr>
          <w:rFonts w:eastAsia="Arial" w:cstheme="minorHAnsi"/>
          <w:b/>
          <w:bCs/>
          <w:spacing w:val="1"/>
          <w:sz w:val="24"/>
          <w:szCs w:val="24"/>
        </w:rPr>
        <w:t>e</w:t>
      </w:r>
      <w:r w:rsidRPr="001718D3">
        <w:rPr>
          <w:rFonts w:eastAsia="Arial" w:cstheme="minorHAnsi"/>
          <w:b/>
          <w:bCs/>
          <w:sz w:val="24"/>
          <w:szCs w:val="24"/>
        </w:rPr>
        <w:t>rn</w:t>
      </w:r>
      <w:r w:rsidRPr="001718D3">
        <w:rPr>
          <w:rFonts w:eastAsia="Arial" w:cstheme="minorHAnsi"/>
          <w:b/>
          <w:bCs/>
          <w:spacing w:val="2"/>
          <w:sz w:val="24"/>
          <w:szCs w:val="24"/>
        </w:rPr>
        <w:t>m</w:t>
      </w:r>
      <w:r w:rsidRPr="001718D3">
        <w:rPr>
          <w:rFonts w:eastAsia="Arial" w:cstheme="minorHAnsi"/>
          <w:b/>
          <w:bCs/>
          <w:spacing w:val="-1"/>
          <w:sz w:val="24"/>
          <w:szCs w:val="24"/>
        </w:rPr>
        <w:t>e</w:t>
      </w:r>
      <w:r w:rsidRPr="001718D3">
        <w:rPr>
          <w:rFonts w:eastAsia="Arial" w:cstheme="minorHAnsi"/>
          <w:b/>
          <w:bCs/>
          <w:spacing w:val="1"/>
          <w:sz w:val="24"/>
          <w:szCs w:val="24"/>
        </w:rPr>
        <w:t>n</w:t>
      </w:r>
      <w:r w:rsidRPr="001718D3">
        <w:rPr>
          <w:rFonts w:eastAsia="Arial" w:cstheme="minorHAnsi"/>
          <w:b/>
          <w:bCs/>
          <w:sz w:val="24"/>
          <w:szCs w:val="24"/>
        </w:rPr>
        <w:t>t</w:t>
      </w:r>
      <w:r w:rsidRPr="001718D3">
        <w:rPr>
          <w:rFonts w:eastAsia="Arial" w:cstheme="minorHAnsi"/>
          <w:b/>
          <w:bCs/>
          <w:spacing w:val="-1"/>
          <w:sz w:val="24"/>
          <w:szCs w:val="24"/>
        </w:rPr>
        <w:t xml:space="preserve"> </w:t>
      </w:r>
      <w:r w:rsidRPr="001718D3">
        <w:rPr>
          <w:rFonts w:eastAsia="Arial" w:cstheme="minorHAnsi"/>
          <w:b/>
          <w:bCs/>
          <w:sz w:val="24"/>
          <w:szCs w:val="24"/>
        </w:rPr>
        <w:t>O</w:t>
      </w:r>
      <w:r w:rsidRPr="001718D3">
        <w:rPr>
          <w:rFonts w:eastAsia="Arial" w:cstheme="minorHAnsi"/>
          <w:b/>
          <w:bCs/>
          <w:spacing w:val="1"/>
          <w:sz w:val="24"/>
          <w:szCs w:val="24"/>
        </w:rPr>
        <w:t>f</w:t>
      </w:r>
      <w:r w:rsidRPr="001718D3">
        <w:rPr>
          <w:rFonts w:eastAsia="Arial" w:cstheme="minorHAnsi"/>
          <w:b/>
          <w:bCs/>
          <w:spacing w:val="3"/>
          <w:sz w:val="24"/>
          <w:szCs w:val="24"/>
        </w:rPr>
        <w:t>f</w:t>
      </w:r>
      <w:r w:rsidRPr="001718D3">
        <w:rPr>
          <w:rFonts w:eastAsia="Arial" w:cstheme="minorHAnsi"/>
          <w:b/>
          <w:bCs/>
          <w:sz w:val="24"/>
          <w:szCs w:val="24"/>
        </w:rPr>
        <w:t>i</w:t>
      </w:r>
      <w:r w:rsidRPr="001718D3">
        <w:rPr>
          <w:rFonts w:eastAsia="Arial" w:cstheme="minorHAnsi"/>
          <w:b/>
          <w:bCs/>
          <w:spacing w:val="-3"/>
          <w:sz w:val="24"/>
          <w:szCs w:val="24"/>
        </w:rPr>
        <w:t>c</w:t>
      </w:r>
      <w:r w:rsidRPr="001718D3">
        <w:rPr>
          <w:rFonts w:eastAsia="Arial" w:cstheme="minorHAnsi"/>
          <w:b/>
          <w:bCs/>
          <w:sz w:val="24"/>
          <w:szCs w:val="24"/>
        </w:rPr>
        <w:t>e</w:t>
      </w:r>
      <w:r w:rsidRPr="001718D3">
        <w:rPr>
          <w:rFonts w:eastAsia="Arial" w:cstheme="minorHAnsi"/>
          <w:b/>
          <w:bCs/>
          <w:spacing w:val="-1"/>
          <w:sz w:val="24"/>
          <w:szCs w:val="24"/>
        </w:rPr>
        <w:t xml:space="preserve"> </w:t>
      </w:r>
      <w:r w:rsidRPr="001718D3">
        <w:rPr>
          <w:rFonts w:eastAsia="Arial" w:cstheme="minorHAnsi"/>
          <w:b/>
          <w:bCs/>
          <w:sz w:val="24"/>
          <w:szCs w:val="24"/>
        </w:rPr>
        <w:t>f</w:t>
      </w:r>
      <w:r w:rsidRPr="001718D3">
        <w:rPr>
          <w:rFonts w:eastAsia="Arial" w:cstheme="minorHAnsi"/>
          <w:b/>
          <w:bCs/>
          <w:spacing w:val="1"/>
          <w:sz w:val="24"/>
          <w:szCs w:val="24"/>
        </w:rPr>
        <w:t>o</w:t>
      </w:r>
      <w:r w:rsidRPr="001718D3">
        <w:rPr>
          <w:rFonts w:eastAsia="Arial" w:cstheme="minorHAnsi"/>
          <w:b/>
          <w:bCs/>
          <w:sz w:val="24"/>
          <w:szCs w:val="24"/>
        </w:rPr>
        <w:t>r Sci</w:t>
      </w:r>
      <w:r w:rsidRPr="001718D3">
        <w:rPr>
          <w:rFonts w:eastAsia="Arial" w:cstheme="minorHAnsi"/>
          <w:b/>
          <w:bCs/>
          <w:spacing w:val="1"/>
          <w:sz w:val="24"/>
          <w:szCs w:val="24"/>
        </w:rPr>
        <w:t>en</w:t>
      </w:r>
      <w:r w:rsidRPr="001718D3">
        <w:rPr>
          <w:rFonts w:eastAsia="Arial" w:cstheme="minorHAnsi"/>
          <w:b/>
          <w:bCs/>
          <w:spacing w:val="-2"/>
          <w:sz w:val="24"/>
          <w:szCs w:val="24"/>
        </w:rPr>
        <w:t>c</w:t>
      </w:r>
      <w:r w:rsidRPr="001718D3">
        <w:rPr>
          <w:rFonts w:eastAsia="Arial" w:cstheme="minorHAnsi"/>
          <w:b/>
          <w:bCs/>
          <w:spacing w:val="1"/>
          <w:sz w:val="24"/>
          <w:szCs w:val="24"/>
        </w:rPr>
        <w:t>e</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pacing w:val="1"/>
          <w:sz w:val="24"/>
          <w:szCs w:val="24"/>
        </w:rPr>
        <w:t>20</w:t>
      </w:r>
      <w:r w:rsidRPr="001718D3">
        <w:rPr>
          <w:rFonts w:eastAsia="Arial" w:cstheme="minorHAnsi"/>
          <w:b/>
          <w:bCs/>
          <w:spacing w:val="-1"/>
          <w:sz w:val="24"/>
          <w:szCs w:val="24"/>
        </w:rPr>
        <w:t>0</w:t>
      </w:r>
      <w:r w:rsidRPr="001718D3">
        <w:rPr>
          <w:rFonts w:eastAsia="Arial" w:cstheme="minorHAnsi"/>
          <w:b/>
          <w:bCs/>
          <w:spacing w:val="1"/>
          <w:sz w:val="24"/>
          <w:szCs w:val="24"/>
        </w:rPr>
        <w:t>8</w:t>
      </w:r>
      <w:r w:rsidRPr="001718D3">
        <w:rPr>
          <w:rFonts w:eastAsia="Arial" w:cstheme="minorHAnsi"/>
          <w:b/>
          <w:bCs/>
          <w:spacing w:val="4"/>
          <w:sz w:val="24"/>
          <w:szCs w:val="24"/>
        </w:rPr>
        <w:t>)</w:t>
      </w:r>
      <w:r w:rsidRPr="001718D3">
        <w:rPr>
          <w:rFonts w:eastAsia="Arial" w:cstheme="minorHAnsi"/>
          <w:b/>
          <w:bCs/>
          <w:sz w:val="24"/>
          <w:szCs w:val="24"/>
        </w:rPr>
        <w:t>.</w:t>
      </w:r>
      <w:r w:rsidRPr="001718D3">
        <w:rPr>
          <w:rFonts w:eastAsia="Arial" w:cstheme="minorHAnsi"/>
          <w:b/>
          <w:bCs/>
          <w:spacing w:val="1"/>
          <w:sz w:val="24"/>
          <w:szCs w:val="24"/>
        </w:rPr>
        <w:t xml:space="preserve"> </w:t>
      </w:r>
      <w:r w:rsidRPr="001718D3">
        <w:rPr>
          <w:rFonts w:eastAsia="Arial" w:cstheme="minorHAnsi"/>
          <w:b/>
          <w:bCs/>
          <w:sz w:val="24"/>
          <w:szCs w:val="24"/>
        </w:rPr>
        <w:t>Th</w:t>
      </w:r>
      <w:r w:rsidRPr="001718D3">
        <w:rPr>
          <w:rFonts w:eastAsia="Arial" w:cstheme="minorHAnsi"/>
          <w:b/>
          <w:bCs/>
          <w:spacing w:val="1"/>
          <w:sz w:val="24"/>
          <w:szCs w:val="24"/>
        </w:rPr>
        <w:t>e</w:t>
      </w:r>
      <w:r w:rsidRPr="001718D3">
        <w:rPr>
          <w:rFonts w:eastAsia="Arial" w:cstheme="minorHAnsi"/>
          <w:b/>
          <w:bCs/>
          <w:spacing w:val="-2"/>
          <w:sz w:val="24"/>
          <w:szCs w:val="24"/>
        </w:rPr>
        <w:t>s</w:t>
      </w:r>
      <w:r w:rsidRPr="001718D3">
        <w:rPr>
          <w:rFonts w:eastAsia="Arial" w:cstheme="minorHAnsi"/>
          <w:b/>
          <w:bCs/>
          <w:sz w:val="24"/>
          <w:szCs w:val="24"/>
        </w:rPr>
        <w:t>e</w:t>
      </w:r>
      <w:r w:rsidRPr="001718D3">
        <w:rPr>
          <w:rFonts w:eastAsia="Arial" w:cstheme="minorHAnsi"/>
          <w:b/>
          <w:bCs/>
          <w:spacing w:val="-1"/>
          <w:sz w:val="24"/>
          <w:szCs w:val="24"/>
        </w:rPr>
        <w:t xml:space="preserve"> </w:t>
      </w:r>
      <w:r w:rsidRPr="001718D3">
        <w:rPr>
          <w:rFonts w:eastAsia="Arial" w:cstheme="minorHAnsi"/>
          <w:b/>
          <w:bCs/>
          <w:spacing w:val="3"/>
          <w:sz w:val="24"/>
          <w:szCs w:val="24"/>
        </w:rPr>
        <w:t>f</w:t>
      </w:r>
      <w:r w:rsidRPr="001718D3">
        <w:rPr>
          <w:rFonts w:eastAsia="Arial" w:cstheme="minorHAnsi"/>
          <w:b/>
          <w:bCs/>
          <w:sz w:val="24"/>
          <w:szCs w:val="24"/>
        </w:rPr>
        <w:t>i</w:t>
      </w:r>
      <w:r w:rsidRPr="001718D3">
        <w:rPr>
          <w:rFonts w:eastAsia="Arial" w:cstheme="minorHAnsi"/>
          <w:b/>
          <w:bCs/>
          <w:spacing w:val="-3"/>
          <w:sz w:val="24"/>
          <w:szCs w:val="24"/>
        </w:rPr>
        <w:t>v</w:t>
      </w:r>
      <w:r w:rsidRPr="001718D3">
        <w:rPr>
          <w:rFonts w:eastAsia="Arial" w:cstheme="minorHAnsi"/>
          <w:b/>
          <w:bCs/>
          <w:sz w:val="24"/>
          <w:szCs w:val="24"/>
        </w:rPr>
        <w:t>e</w:t>
      </w:r>
      <w:r w:rsidRPr="001718D3">
        <w:rPr>
          <w:rFonts w:eastAsia="Arial" w:cstheme="minorHAnsi"/>
          <w:b/>
          <w:bCs/>
          <w:spacing w:val="1"/>
          <w:sz w:val="24"/>
          <w:szCs w:val="24"/>
        </w:rPr>
        <w:t xml:space="preserve"> a</w:t>
      </w:r>
      <w:r w:rsidRPr="001718D3">
        <w:rPr>
          <w:rFonts w:eastAsia="Arial" w:cstheme="minorHAnsi"/>
          <w:b/>
          <w:bCs/>
          <w:sz w:val="24"/>
          <w:szCs w:val="24"/>
        </w:rPr>
        <w:t>re</w:t>
      </w:r>
      <w:r w:rsidRPr="001718D3">
        <w:rPr>
          <w:rFonts w:eastAsia="Arial" w:cstheme="minorHAnsi"/>
          <w:b/>
          <w:bCs/>
          <w:spacing w:val="1"/>
          <w:sz w:val="24"/>
          <w:szCs w:val="24"/>
        </w:rPr>
        <w:t>a</w:t>
      </w:r>
      <w:r w:rsidRPr="001718D3">
        <w:rPr>
          <w:rFonts w:eastAsia="Arial" w:cstheme="minorHAnsi"/>
          <w:b/>
          <w:bCs/>
          <w:sz w:val="24"/>
          <w:szCs w:val="24"/>
        </w:rPr>
        <w:t xml:space="preserve">s </w:t>
      </w:r>
      <w:r w:rsidRPr="001718D3">
        <w:rPr>
          <w:rFonts w:eastAsia="Arial" w:cstheme="minorHAnsi"/>
          <w:b/>
          <w:bCs/>
          <w:spacing w:val="-2"/>
          <w:sz w:val="24"/>
          <w:szCs w:val="24"/>
        </w:rPr>
        <w:t>c</w:t>
      </w:r>
      <w:r w:rsidRPr="001718D3">
        <w:rPr>
          <w:rFonts w:eastAsia="Arial" w:cstheme="minorHAnsi"/>
          <w:b/>
          <w:bCs/>
          <w:spacing w:val="-1"/>
          <w:sz w:val="24"/>
          <w:szCs w:val="24"/>
        </w:rPr>
        <w:t>o</w:t>
      </w:r>
      <w:r w:rsidRPr="001718D3">
        <w:rPr>
          <w:rFonts w:eastAsia="Arial" w:cstheme="minorHAnsi"/>
          <w:b/>
          <w:bCs/>
          <w:spacing w:val="1"/>
          <w:sz w:val="24"/>
          <w:szCs w:val="24"/>
        </w:rPr>
        <w:t>u</w:t>
      </w:r>
      <w:r w:rsidRPr="001718D3">
        <w:rPr>
          <w:rFonts w:eastAsia="Arial" w:cstheme="minorHAnsi"/>
          <w:b/>
          <w:bCs/>
          <w:sz w:val="24"/>
          <w:szCs w:val="24"/>
        </w:rPr>
        <w:t>ld</w:t>
      </w:r>
      <w:r w:rsidRPr="001718D3">
        <w:rPr>
          <w:rFonts w:eastAsia="Arial" w:cstheme="minorHAnsi"/>
          <w:b/>
          <w:bCs/>
          <w:spacing w:val="1"/>
          <w:sz w:val="24"/>
          <w:szCs w:val="24"/>
        </w:rPr>
        <w:t xml:space="preserve"> </w:t>
      </w:r>
      <w:r w:rsidRPr="001718D3">
        <w:rPr>
          <w:rFonts w:eastAsia="Arial" w:cstheme="minorHAnsi"/>
          <w:b/>
          <w:bCs/>
          <w:spacing w:val="-1"/>
          <w:sz w:val="24"/>
          <w:szCs w:val="24"/>
        </w:rPr>
        <w:t>o</w:t>
      </w:r>
      <w:r w:rsidRPr="001718D3">
        <w:rPr>
          <w:rFonts w:eastAsia="Arial" w:cstheme="minorHAnsi"/>
          <w:b/>
          <w:bCs/>
          <w:sz w:val="24"/>
          <w:szCs w:val="24"/>
        </w:rPr>
        <w:t>f</w:t>
      </w:r>
      <w:r w:rsidRPr="001718D3">
        <w:rPr>
          <w:rFonts w:eastAsia="Arial" w:cstheme="minorHAnsi"/>
          <w:b/>
          <w:bCs/>
          <w:spacing w:val="1"/>
          <w:sz w:val="24"/>
          <w:szCs w:val="24"/>
        </w:rPr>
        <w:t>fe</w:t>
      </w:r>
      <w:r w:rsidRPr="001718D3">
        <w:rPr>
          <w:rFonts w:eastAsia="Arial" w:cstheme="minorHAnsi"/>
          <w:b/>
          <w:bCs/>
          <w:sz w:val="24"/>
          <w:szCs w:val="24"/>
        </w:rPr>
        <w:t>r a</w:t>
      </w:r>
      <w:r w:rsidRPr="001718D3">
        <w:rPr>
          <w:rFonts w:eastAsia="Arial" w:cstheme="minorHAnsi"/>
          <w:b/>
          <w:bCs/>
          <w:spacing w:val="1"/>
          <w:sz w:val="24"/>
          <w:szCs w:val="24"/>
        </w:rPr>
        <w:t xml:space="preserve"> </w:t>
      </w:r>
      <w:r w:rsidRPr="001718D3">
        <w:rPr>
          <w:rFonts w:eastAsia="Arial" w:cstheme="minorHAnsi"/>
          <w:b/>
          <w:bCs/>
          <w:sz w:val="24"/>
          <w:szCs w:val="24"/>
        </w:rPr>
        <w:t>s</w:t>
      </w:r>
      <w:r w:rsidRPr="001718D3">
        <w:rPr>
          <w:rFonts w:eastAsia="Arial" w:cstheme="minorHAnsi"/>
          <w:b/>
          <w:bCs/>
          <w:spacing w:val="1"/>
          <w:sz w:val="24"/>
          <w:szCs w:val="24"/>
        </w:rPr>
        <w:t>t</w:t>
      </w:r>
      <w:r w:rsidRPr="001718D3">
        <w:rPr>
          <w:rFonts w:eastAsia="Arial" w:cstheme="minorHAnsi"/>
          <w:b/>
          <w:bCs/>
          <w:sz w:val="24"/>
          <w:szCs w:val="24"/>
        </w:rPr>
        <w:t>ruct</w:t>
      </w:r>
      <w:r w:rsidRPr="001718D3">
        <w:rPr>
          <w:rFonts w:eastAsia="Arial" w:cstheme="minorHAnsi"/>
          <w:b/>
          <w:bCs/>
          <w:spacing w:val="1"/>
          <w:sz w:val="24"/>
          <w:szCs w:val="24"/>
        </w:rPr>
        <w:t>u</w:t>
      </w:r>
      <w:r w:rsidRPr="001718D3">
        <w:rPr>
          <w:rFonts w:eastAsia="Arial" w:cstheme="minorHAnsi"/>
          <w:b/>
          <w:bCs/>
          <w:spacing w:val="-3"/>
          <w:sz w:val="24"/>
          <w:szCs w:val="24"/>
        </w:rPr>
        <w:t>r</w:t>
      </w:r>
      <w:r w:rsidRPr="001718D3">
        <w:rPr>
          <w:rFonts w:eastAsia="Arial" w:cstheme="minorHAnsi"/>
          <w:b/>
          <w:bCs/>
          <w:sz w:val="24"/>
          <w:szCs w:val="24"/>
        </w:rPr>
        <w:t>e</w:t>
      </w:r>
      <w:r w:rsidRPr="001718D3">
        <w:rPr>
          <w:rFonts w:eastAsia="Arial" w:cstheme="minorHAnsi"/>
          <w:b/>
          <w:bCs/>
          <w:spacing w:val="-1"/>
          <w:sz w:val="24"/>
          <w:szCs w:val="24"/>
        </w:rPr>
        <w:t xml:space="preserve"> </w:t>
      </w:r>
      <w:r w:rsidRPr="001718D3">
        <w:rPr>
          <w:rFonts w:eastAsia="Arial" w:cstheme="minorHAnsi"/>
          <w:b/>
          <w:bCs/>
          <w:spacing w:val="3"/>
          <w:sz w:val="24"/>
          <w:szCs w:val="24"/>
        </w:rPr>
        <w:t>f</w:t>
      </w:r>
      <w:r w:rsidRPr="001718D3">
        <w:rPr>
          <w:rFonts w:eastAsia="Arial" w:cstheme="minorHAnsi"/>
          <w:b/>
          <w:bCs/>
          <w:spacing w:val="1"/>
          <w:sz w:val="24"/>
          <w:szCs w:val="24"/>
        </w:rPr>
        <w:t>o</w:t>
      </w:r>
      <w:r w:rsidRPr="001718D3">
        <w:rPr>
          <w:rFonts w:eastAsia="Arial" w:cstheme="minorHAnsi"/>
          <w:b/>
          <w:bCs/>
          <w:sz w:val="24"/>
          <w:szCs w:val="24"/>
        </w:rPr>
        <w:t xml:space="preserve">r </w:t>
      </w:r>
      <w:r w:rsidRPr="001718D3">
        <w:rPr>
          <w:rFonts w:eastAsia="Arial" w:cstheme="minorHAnsi"/>
          <w:b/>
          <w:bCs/>
          <w:spacing w:val="-3"/>
          <w:sz w:val="24"/>
          <w:szCs w:val="24"/>
        </w:rPr>
        <w:t>s</w:t>
      </w:r>
      <w:r w:rsidRPr="001718D3">
        <w:rPr>
          <w:rFonts w:eastAsia="Arial" w:cstheme="minorHAnsi"/>
          <w:b/>
          <w:bCs/>
          <w:spacing w:val="1"/>
          <w:sz w:val="24"/>
          <w:szCs w:val="24"/>
        </w:rPr>
        <w:t>up</w:t>
      </w:r>
      <w:r w:rsidRPr="001718D3">
        <w:rPr>
          <w:rFonts w:eastAsia="Arial" w:cstheme="minorHAnsi"/>
          <w:b/>
          <w:bCs/>
          <w:spacing w:val="-1"/>
          <w:sz w:val="24"/>
          <w:szCs w:val="24"/>
        </w:rPr>
        <w:t>p</w:t>
      </w:r>
      <w:r w:rsidRPr="001718D3">
        <w:rPr>
          <w:rFonts w:eastAsia="Arial" w:cstheme="minorHAnsi"/>
          <w:b/>
          <w:bCs/>
          <w:spacing w:val="1"/>
          <w:sz w:val="24"/>
          <w:szCs w:val="24"/>
        </w:rPr>
        <w:t>o</w:t>
      </w:r>
      <w:r w:rsidRPr="001718D3">
        <w:rPr>
          <w:rFonts w:eastAsia="Arial" w:cstheme="minorHAnsi"/>
          <w:b/>
          <w:bCs/>
          <w:sz w:val="24"/>
          <w:szCs w:val="24"/>
        </w:rPr>
        <w:t>rt</w:t>
      </w:r>
      <w:r w:rsidRPr="001718D3">
        <w:rPr>
          <w:rFonts w:eastAsia="Arial" w:cstheme="minorHAnsi"/>
          <w:b/>
          <w:bCs/>
          <w:spacing w:val="-1"/>
          <w:sz w:val="24"/>
          <w:szCs w:val="24"/>
        </w:rPr>
        <w:t>i</w:t>
      </w:r>
      <w:r w:rsidRPr="001718D3">
        <w:rPr>
          <w:rFonts w:eastAsia="Arial" w:cstheme="minorHAnsi"/>
          <w:b/>
          <w:bCs/>
          <w:spacing w:val="1"/>
          <w:sz w:val="24"/>
          <w:szCs w:val="24"/>
        </w:rPr>
        <w:t>n</w:t>
      </w:r>
      <w:r w:rsidRPr="001718D3">
        <w:rPr>
          <w:rFonts w:eastAsia="Arial" w:cstheme="minorHAnsi"/>
          <w:b/>
          <w:bCs/>
          <w:sz w:val="24"/>
          <w:szCs w:val="24"/>
        </w:rPr>
        <w:t>g</w:t>
      </w:r>
      <w:r w:rsidRPr="001718D3">
        <w:rPr>
          <w:rFonts w:eastAsia="Arial" w:cstheme="minorHAnsi"/>
          <w:b/>
          <w:bCs/>
          <w:spacing w:val="-1"/>
          <w:sz w:val="24"/>
          <w:szCs w:val="24"/>
        </w:rPr>
        <w:t xml:space="preserve"> </w:t>
      </w:r>
      <w:r w:rsidRPr="001718D3">
        <w:rPr>
          <w:rFonts w:eastAsia="Arial" w:cstheme="minorHAnsi"/>
          <w:b/>
          <w:bCs/>
          <w:spacing w:val="1"/>
          <w:sz w:val="24"/>
          <w:szCs w:val="24"/>
        </w:rPr>
        <w:t>e</w:t>
      </w:r>
      <w:r w:rsidRPr="001718D3">
        <w:rPr>
          <w:rFonts w:eastAsia="Arial" w:cstheme="minorHAnsi"/>
          <w:b/>
          <w:bCs/>
          <w:spacing w:val="-2"/>
          <w:sz w:val="24"/>
          <w:szCs w:val="24"/>
        </w:rPr>
        <w:t>v</w:t>
      </w:r>
      <w:r w:rsidRPr="001718D3">
        <w:rPr>
          <w:rFonts w:eastAsia="Arial" w:cstheme="minorHAnsi"/>
          <w:b/>
          <w:bCs/>
          <w:spacing w:val="1"/>
          <w:sz w:val="24"/>
          <w:szCs w:val="24"/>
        </w:rPr>
        <w:t>er</w:t>
      </w:r>
      <w:r w:rsidRPr="001718D3">
        <w:rPr>
          <w:rFonts w:eastAsia="Arial" w:cstheme="minorHAnsi"/>
          <w:b/>
          <w:bCs/>
          <w:spacing w:val="-2"/>
          <w:sz w:val="24"/>
          <w:szCs w:val="24"/>
        </w:rPr>
        <w:t>y</w:t>
      </w:r>
      <w:r w:rsidRPr="001718D3">
        <w:rPr>
          <w:rFonts w:eastAsia="Arial" w:cstheme="minorHAnsi"/>
          <w:b/>
          <w:bCs/>
          <w:spacing w:val="1"/>
          <w:sz w:val="24"/>
          <w:szCs w:val="24"/>
        </w:rPr>
        <w:t>da</w:t>
      </w:r>
      <w:r w:rsidRPr="001718D3">
        <w:rPr>
          <w:rFonts w:eastAsia="Arial" w:cstheme="minorHAnsi"/>
          <w:b/>
          <w:bCs/>
          <w:sz w:val="24"/>
          <w:szCs w:val="24"/>
        </w:rPr>
        <w:t>y</w:t>
      </w:r>
      <w:r w:rsidRPr="001718D3">
        <w:rPr>
          <w:rFonts w:eastAsia="Arial" w:cstheme="minorHAnsi"/>
          <w:b/>
          <w:bCs/>
          <w:spacing w:val="-2"/>
          <w:sz w:val="24"/>
          <w:szCs w:val="24"/>
        </w:rPr>
        <w:t xml:space="preserve"> </w:t>
      </w:r>
      <w:r w:rsidRPr="001718D3">
        <w:rPr>
          <w:rFonts w:eastAsia="Arial" w:cstheme="minorHAnsi"/>
          <w:b/>
          <w:bCs/>
          <w:sz w:val="24"/>
          <w:szCs w:val="24"/>
        </w:rPr>
        <w:t>c</w:t>
      </w:r>
      <w:r w:rsidRPr="001718D3">
        <w:rPr>
          <w:rFonts w:eastAsia="Arial" w:cstheme="minorHAnsi"/>
          <w:b/>
          <w:bCs/>
          <w:spacing w:val="1"/>
          <w:sz w:val="24"/>
          <w:szCs w:val="24"/>
        </w:rPr>
        <w:t>ompe</w:t>
      </w:r>
      <w:r w:rsidRPr="001718D3">
        <w:rPr>
          <w:rFonts w:eastAsia="Arial" w:cstheme="minorHAnsi"/>
          <w:b/>
          <w:bCs/>
          <w:spacing w:val="-2"/>
          <w:sz w:val="24"/>
          <w:szCs w:val="24"/>
        </w:rPr>
        <w:t>t</w:t>
      </w:r>
      <w:r w:rsidRPr="001718D3">
        <w:rPr>
          <w:rFonts w:eastAsia="Arial" w:cstheme="minorHAnsi"/>
          <w:b/>
          <w:bCs/>
          <w:spacing w:val="1"/>
          <w:sz w:val="24"/>
          <w:szCs w:val="24"/>
        </w:rPr>
        <w:t>e</w:t>
      </w:r>
      <w:r w:rsidRPr="001718D3">
        <w:rPr>
          <w:rFonts w:eastAsia="Arial" w:cstheme="minorHAnsi"/>
          <w:b/>
          <w:bCs/>
          <w:spacing w:val="-1"/>
          <w:sz w:val="24"/>
          <w:szCs w:val="24"/>
        </w:rPr>
        <w:t>n</w:t>
      </w:r>
      <w:r w:rsidRPr="001718D3">
        <w:rPr>
          <w:rFonts w:eastAsia="Arial" w:cstheme="minorHAnsi"/>
          <w:b/>
          <w:bCs/>
          <w:sz w:val="24"/>
          <w:szCs w:val="24"/>
        </w:rPr>
        <w:t>ce</w:t>
      </w:r>
      <w:r w:rsidRPr="001718D3">
        <w:rPr>
          <w:rFonts w:eastAsia="Arial" w:cstheme="minorHAnsi"/>
          <w:b/>
          <w:bCs/>
          <w:spacing w:val="1"/>
          <w:sz w:val="24"/>
          <w:szCs w:val="24"/>
        </w:rPr>
        <w:t xml:space="preserve"> </w:t>
      </w:r>
      <w:r w:rsidRPr="001718D3">
        <w:rPr>
          <w:rFonts w:eastAsia="Arial" w:cstheme="minorHAnsi"/>
          <w:b/>
          <w:bCs/>
          <w:sz w:val="24"/>
          <w:szCs w:val="24"/>
        </w:rPr>
        <w:t>in</w:t>
      </w:r>
      <w:r w:rsidRPr="001718D3">
        <w:rPr>
          <w:rFonts w:eastAsia="Arial" w:cstheme="minorHAnsi"/>
          <w:b/>
          <w:bCs/>
          <w:spacing w:val="1"/>
          <w:sz w:val="24"/>
          <w:szCs w:val="24"/>
        </w:rPr>
        <w:t xml:space="preserve"> o</w:t>
      </w:r>
      <w:r w:rsidRPr="001718D3">
        <w:rPr>
          <w:rFonts w:eastAsia="Arial" w:cstheme="minorHAnsi"/>
          <w:b/>
          <w:bCs/>
          <w:spacing w:val="-3"/>
          <w:sz w:val="24"/>
          <w:szCs w:val="24"/>
        </w:rPr>
        <w:t>l</w:t>
      </w:r>
      <w:r w:rsidRPr="001718D3">
        <w:rPr>
          <w:rFonts w:eastAsia="Arial" w:cstheme="minorHAnsi"/>
          <w:b/>
          <w:bCs/>
          <w:spacing w:val="1"/>
          <w:sz w:val="24"/>
          <w:szCs w:val="24"/>
        </w:rPr>
        <w:t>de</w:t>
      </w:r>
      <w:r w:rsidRPr="001718D3">
        <w:rPr>
          <w:rFonts w:eastAsia="Arial" w:cstheme="minorHAnsi"/>
          <w:b/>
          <w:bCs/>
          <w:sz w:val="24"/>
          <w:szCs w:val="24"/>
        </w:rPr>
        <w:t>r</w:t>
      </w:r>
      <w:r w:rsidRPr="001718D3">
        <w:rPr>
          <w:rFonts w:eastAsia="Arial" w:cstheme="minorHAnsi"/>
          <w:b/>
          <w:bCs/>
          <w:spacing w:val="7"/>
          <w:sz w:val="24"/>
          <w:szCs w:val="24"/>
        </w:rPr>
        <w:t xml:space="preserve"> </w:t>
      </w:r>
      <w:r w:rsidRPr="001718D3">
        <w:rPr>
          <w:rFonts w:eastAsia="Arial" w:cstheme="minorHAnsi"/>
          <w:b/>
          <w:bCs/>
          <w:spacing w:val="-1"/>
          <w:sz w:val="24"/>
          <w:szCs w:val="24"/>
        </w:rPr>
        <w:t>p</w:t>
      </w:r>
      <w:r w:rsidRPr="001718D3">
        <w:rPr>
          <w:rFonts w:eastAsia="Arial" w:cstheme="minorHAnsi"/>
          <w:b/>
          <w:bCs/>
          <w:spacing w:val="1"/>
          <w:sz w:val="24"/>
          <w:szCs w:val="24"/>
        </w:rPr>
        <w:t>eop</w:t>
      </w:r>
      <w:r w:rsidRPr="001718D3">
        <w:rPr>
          <w:rFonts w:eastAsia="Arial" w:cstheme="minorHAnsi"/>
          <w:b/>
          <w:bCs/>
          <w:sz w:val="24"/>
          <w:szCs w:val="24"/>
        </w:rPr>
        <w:t>le</w:t>
      </w:r>
      <w:r w:rsidRPr="001718D3">
        <w:rPr>
          <w:rFonts w:eastAsia="Arial" w:cstheme="minorHAnsi"/>
          <w:b/>
          <w:bCs/>
          <w:spacing w:val="-2"/>
          <w:sz w:val="24"/>
          <w:szCs w:val="24"/>
        </w:rPr>
        <w:t xml:space="preserve"> w</w:t>
      </w:r>
      <w:r w:rsidRPr="001718D3">
        <w:rPr>
          <w:rFonts w:eastAsia="Arial" w:cstheme="minorHAnsi"/>
          <w:b/>
          <w:bCs/>
          <w:sz w:val="24"/>
          <w:szCs w:val="24"/>
        </w:rPr>
        <w:t>ith</w:t>
      </w:r>
      <w:r w:rsidRPr="001718D3">
        <w:rPr>
          <w:rFonts w:eastAsia="Arial" w:cstheme="minorHAnsi"/>
          <w:b/>
          <w:bCs/>
          <w:spacing w:val="1"/>
          <w:sz w:val="24"/>
          <w:szCs w:val="24"/>
        </w:rPr>
        <w:t xml:space="preserve"> </w:t>
      </w:r>
      <w:r w:rsidRPr="001718D3">
        <w:rPr>
          <w:rFonts w:eastAsia="Arial" w:cstheme="minorHAnsi"/>
          <w:b/>
          <w:bCs/>
          <w:sz w:val="24"/>
          <w:szCs w:val="24"/>
        </w:rPr>
        <w:t>DSI.</w:t>
      </w:r>
    </w:p>
    <w:p w14:paraId="5189ADC8" w14:textId="32A1E38D" w:rsidR="001D75AD" w:rsidRPr="001718D3" w:rsidRDefault="001718D3" w:rsidP="00D61F26">
      <w:pPr>
        <w:pStyle w:val="ListParagraph"/>
        <w:numPr>
          <w:ilvl w:val="0"/>
          <w:numId w:val="23"/>
        </w:numPr>
        <w:tabs>
          <w:tab w:val="left" w:pos="720"/>
        </w:tabs>
        <w:rPr>
          <w:rFonts w:eastAsia="Times New Roman" w:cstheme="minorHAnsi"/>
          <w:b/>
          <w:bCs/>
          <w:sz w:val="24"/>
          <w:szCs w:val="24"/>
          <w:lang w:eastAsia="en-GB"/>
        </w:rPr>
      </w:pPr>
      <w:r w:rsidRPr="001718D3">
        <w:rPr>
          <w:rFonts w:cstheme="minorHAnsi"/>
          <w:b/>
          <w:bCs/>
          <w:sz w:val="24"/>
          <w:szCs w:val="24"/>
        </w:rPr>
        <w:t xml:space="preserve">While anosmia and ageusia appear to be present in around 12% of people 12 weeks post COVID-19, the prevalence of hyposmia and hypogeusia appears to be much higher, with prevalence rates being 30% and 31% respectively. Considering that changes in taste, smell, vision, and hearing are associated with decreases in quality of life and also reduced overall well-being, future research is required to ascertain the mechanisms behind this phenomenon and the creation of therapeutic </w:t>
      </w:r>
      <w:proofErr w:type="gramStart"/>
      <w:r w:rsidRPr="001718D3">
        <w:rPr>
          <w:rFonts w:cstheme="minorHAnsi"/>
          <w:b/>
          <w:bCs/>
          <w:sz w:val="24"/>
          <w:szCs w:val="24"/>
        </w:rPr>
        <w:t>interventions</w:t>
      </w:r>
      <w:proofErr w:type="gramEnd"/>
    </w:p>
    <w:p w14:paraId="1CC0D9B7" w14:textId="77777777" w:rsidR="00D61F26" w:rsidRDefault="00D61F26" w:rsidP="00D61F26">
      <w:pPr>
        <w:pStyle w:val="ListParagraph"/>
        <w:spacing w:after="0" w:line="240" w:lineRule="auto"/>
        <w:rPr>
          <w:rFonts w:eastAsia="Times New Roman" w:cstheme="minorHAnsi"/>
          <w:color w:val="000000" w:themeColor="text1"/>
          <w:sz w:val="24"/>
          <w:szCs w:val="24"/>
          <w:shd w:val="clear" w:color="auto" w:fill="FFFFFF"/>
          <w:lang w:eastAsia="en-GB"/>
        </w:rPr>
      </w:pPr>
    </w:p>
    <w:p w14:paraId="4558890F" w14:textId="6122995F" w:rsidR="00693736" w:rsidRDefault="00693736" w:rsidP="00693736">
      <w:pPr>
        <w:pStyle w:val="Heading2"/>
        <w:rPr>
          <w:rFonts w:eastAsia="Times New Roman"/>
          <w:shd w:val="clear" w:color="auto" w:fill="FFFFFF"/>
          <w:lang w:eastAsia="en-GB"/>
        </w:rPr>
      </w:pPr>
      <w:r>
        <w:rPr>
          <w:rFonts w:eastAsia="Times New Roman"/>
          <w:shd w:val="clear" w:color="auto" w:fill="FFFFFF"/>
          <w:lang w:eastAsia="en-GB"/>
        </w:rPr>
        <w:t>MSK</w:t>
      </w:r>
    </w:p>
    <w:p w14:paraId="0762C761" w14:textId="627EFD13" w:rsidR="00693736" w:rsidRPr="00693736" w:rsidRDefault="00693736" w:rsidP="00693736">
      <w:pPr>
        <w:pStyle w:val="ListParagraph"/>
        <w:numPr>
          <w:ilvl w:val="0"/>
          <w:numId w:val="13"/>
        </w:numPr>
        <w:rPr>
          <w:sz w:val="24"/>
          <w:szCs w:val="24"/>
          <w:lang w:eastAsia="en-GB"/>
        </w:rPr>
      </w:pPr>
      <w:r>
        <w:rPr>
          <w:sz w:val="24"/>
          <w:szCs w:val="24"/>
          <w:lang w:eastAsia="en-GB"/>
        </w:rPr>
        <w:t>Work-related MSK conditions and their impact in older individuals (</w:t>
      </w:r>
      <w:r w:rsidR="00793CC7">
        <w:rPr>
          <w:sz w:val="24"/>
          <w:szCs w:val="24"/>
          <w:lang w:eastAsia="en-GB"/>
        </w:rPr>
        <w:t xml:space="preserve">see </w:t>
      </w:r>
      <w:hyperlink r:id="rId10" w:history="1">
        <w:r w:rsidR="00EC6C09" w:rsidRPr="00E0326C">
          <w:rPr>
            <w:rStyle w:val="Hyperlink"/>
            <w:rFonts w:cstheme="minorHAnsi"/>
            <w:sz w:val="24"/>
            <w:szCs w:val="24"/>
          </w:rPr>
          <w:t>https://www.hse.gov.uk/statistics/causdis/msd.pdf</w:t>
        </w:r>
      </w:hyperlink>
      <w:r w:rsidRPr="00693736">
        <w:rPr>
          <w:rFonts w:cstheme="minorHAnsi"/>
          <w:sz w:val="24"/>
          <w:szCs w:val="24"/>
        </w:rPr>
        <w:t xml:space="preserve"> -for GB statistics (2022))</w:t>
      </w:r>
    </w:p>
    <w:p w14:paraId="032060B6" w14:textId="0442FB2D" w:rsidR="00693736" w:rsidRPr="00D61F26" w:rsidRDefault="00693736" w:rsidP="00693736">
      <w:pPr>
        <w:pStyle w:val="ListParagraph"/>
        <w:numPr>
          <w:ilvl w:val="0"/>
          <w:numId w:val="13"/>
        </w:numPr>
        <w:rPr>
          <w:sz w:val="24"/>
          <w:szCs w:val="24"/>
          <w:lang w:eastAsia="en-GB"/>
        </w:rPr>
      </w:pPr>
      <w:r>
        <w:rPr>
          <w:sz w:val="24"/>
          <w:szCs w:val="24"/>
          <w:lang w:eastAsia="en-GB"/>
        </w:rPr>
        <w:t xml:space="preserve">Impact of COVID-19 on services providing care for MSK conditions </w:t>
      </w:r>
      <w:r w:rsidRPr="00693736">
        <w:rPr>
          <w:rFonts w:eastAsia="Times New Roman" w:cstheme="minorHAnsi"/>
          <w:color w:val="222222"/>
          <w:sz w:val="24"/>
          <w:szCs w:val="24"/>
          <w:shd w:val="clear" w:color="auto" w:fill="FFFFFF"/>
          <w:lang w:eastAsia="en-GB"/>
        </w:rPr>
        <w:t>Oxtoby, K. (2021</w:t>
      </w:r>
      <w:r>
        <w:rPr>
          <w:rFonts w:eastAsia="Times New Roman" w:cstheme="minorHAnsi"/>
          <w:color w:val="222222"/>
          <w:sz w:val="24"/>
          <w:szCs w:val="24"/>
          <w:shd w:val="clear" w:color="auto" w:fill="FFFFFF"/>
          <w:lang w:eastAsia="en-GB"/>
        </w:rPr>
        <w:t>)</w:t>
      </w:r>
    </w:p>
    <w:p w14:paraId="64F40FCE" w14:textId="77777777" w:rsidR="00D61F26" w:rsidRPr="00F14B13" w:rsidRDefault="00D61F26" w:rsidP="00D61F26">
      <w:pPr>
        <w:tabs>
          <w:tab w:val="left" w:pos="720"/>
        </w:tabs>
        <w:rPr>
          <w:b/>
          <w:bCs/>
          <w:sz w:val="24"/>
          <w:szCs w:val="24"/>
        </w:rPr>
      </w:pPr>
      <w:r w:rsidRPr="00F14B13">
        <w:rPr>
          <w:b/>
          <w:bCs/>
          <w:sz w:val="24"/>
          <w:szCs w:val="24"/>
        </w:rPr>
        <w:t>The main recommendations put forward by the above papers include:</w:t>
      </w:r>
    </w:p>
    <w:p w14:paraId="18AAA120" w14:textId="1E5B2223" w:rsidR="00D61F26" w:rsidRPr="00F420F7" w:rsidRDefault="00F420F7" w:rsidP="00E42475">
      <w:pPr>
        <w:pStyle w:val="ListParagraph"/>
        <w:numPr>
          <w:ilvl w:val="0"/>
          <w:numId w:val="23"/>
        </w:numPr>
        <w:tabs>
          <w:tab w:val="left" w:pos="720"/>
        </w:tabs>
        <w:rPr>
          <w:b/>
          <w:bCs/>
          <w:sz w:val="24"/>
          <w:szCs w:val="24"/>
          <w:lang w:eastAsia="en-GB"/>
        </w:rPr>
      </w:pPr>
      <w:r w:rsidRPr="00F420F7">
        <w:rPr>
          <w:b/>
          <w:bCs/>
          <w:sz w:val="24"/>
          <w:szCs w:val="24"/>
        </w:rPr>
        <w:t>Along with mental health, poor MSK health accounts for most of the sickness absence in the UK. It is estimated that 9.5 million working days are lost each year in the UK due to MSK conditions which affect over 10 million people.</w:t>
      </w:r>
    </w:p>
    <w:p w14:paraId="28636D66" w14:textId="571A7ECD" w:rsidR="00F420F7" w:rsidRPr="00F420F7" w:rsidRDefault="00F420F7" w:rsidP="00F420F7">
      <w:pPr>
        <w:pStyle w:val="ListParagraph"/>
        <w:numPr>
          <w:ilvl w:val="0"/>
          <w:numId w:val="23"/>
        </w:numPr>
        <w:tabs>
          <w:tab w:val="left" w:pos="720"/>
        </w:tabs>
        <w:rPr>
          <w:b/>
          <w:bCs/>
          <w:sz w:val="24"/>
          <w:szCs w:val="24"/>
          <w:lang w:eastAsia="en-GB"/>
        </w:rPr>
      </w:pPr>
      <w:r w:rsidRPr="00F420F7">
        <w:rPr>
          <w:b/>
          <w:bCs/>
          <w:sz w:val="24"/>
          <w:szCs w:val="24"/>
        </w:rPr>
        <w:lastRenderedPageBreak/>
        <w:t>Measures taken to prevent the spread of the coronavirus have impacted on employee mental and physical health. As such, there is a need to start looking at longer-term targeted interventions for staff with pre-existing or new conditions. For employers this means a need for improved engagement with existing mental health and wellbeing activity to better identify support requirements and target interventions appropriately</w:t>
      </w:r>
    </w:p>
    <w:p w14:paraId="0236845F" w14:textId="6382D731" w:rsidR="00F420F7" w:rsidRDefault="00F420F7" w:rsidP="00E42475">
      <w:pPr>
        <w:pStyle w:val="ListParagraph"/>
        <w:numPr>
          <w:ilvl w:val="0"/>
          <w:numId w:val="23"/>
        </w:numPr>
        <w:tabs>
          <w:tab w:val="left" w:pos="720"/>
        </w:tabs>
        <w:rPr>
          <w:sz w:val="24"/>
          <w:szCs w:val="24"/>
          <w:lang w:eastAsia="en-GB"/>
        </w:rPr>
      </w:pPr>
      <w:r w:rsidRPr="00F420F7">
        <w:rPr>
          <w:b/>
          <w:bCs/>
          <w:sz w:val="24"/>
          <w:szCs w:val="24"/>
          <w:lang w:eastAsia="en-GB"/>
        </w:rPr>
        <w:t>There is also a need to develop suitable risk assessments for increased home working due to the potential impact on MSK</w:t>
      </w:r>
      <w:r>
        <w:rPr>
          <w:sz w:val="24"/>
          <w:szCs w:val="24"/>
          <w:lang w:eastAsia="en-GB"/>
        </w:rPr>
        <w:t>.</w:t>
      </w:r>
    </w:p>
    <w:p w14:paraId="7A7F9AE3" w14:textId="347B5E69" w:rsidR="00F420F7" w:rsidRPr="00F420F7" w:rsidRDefault="00F420F7" w:rsidP="00F420F7">
      <w:pPr>
        <w:pStyle w:val="ListParagraph"/>
        <w:numPr>
          <w:ilvl w:val="0"/>
          <w:numId w:val="23"/>
        </w:numPr>
        <w:spacing w:after="0" w:line="240" w:lineRule="auto"/>
        <w:rPr>
          <w:rFonts w:eastAsia="Times New Roman" w:cstheme="minorHAnsi"/>
          <w:b/>
          <w:bCs/>
          <w:sz w:val="24"/>
          <w:szCs w:val="24"/>
          <w:lang w:val="en-GB" w:eastAsia="en-GB"/>
        </w:rPr>
      </w:pPr>
      <w:r w:rsidRPr="00F420F7">
        <w:rPr>
          <w:rFonts w:eastAsia="Times New Roman" w:cstheme="minorHAnsi"/>
          <w:b/>
          <w:bCs/>
          <w:sz w:val="24"/>
          <w:szCs w:val="24"/>
          <w:lang w:val="en-GB" w:eastAsia="en-GB"/>
        </w:rPr>
        <w:t xml:space="preserve">Interventions to optimise symptom control and provide a more flexible adaptive work environment can substantially improve older people’s prospects of working. On present evidence, far more needs to </w:t>
      </w:r>
      <w:proofErr w:type="gramStart"/>
      <w:r w:rsidRPr="00F420F7">
        <w:rPr>
          <w:rFonts w:eastAsia="Times New Roman" w:cstheme="minorHAnsi"/>
          <w:b/>
          <w:bCs/>
          <w:sz w:val="24"/>
          <w:szCs w:val="24"/>
          <w:lang w:val="en-GB" w:eastAsia="en-GB"/>
        </w:rPr>
        <w:t>done</w:t>
      </w:r>
      <w:proofErr w:type="gramEnd"/>
      <w:r w:rsidRPr="00F420F7">
        <w:rPr>
          <w:rFonts w:eastAsia="Times New Roman" w:cstheme="minorHAnsi"/>
          <w:b/>
          <w:bCs/>
          <w:sz w:val="24"/>
          <w:szCs w:val="24"/>
          <w:lang w:val="en-GB" w:eastAsia="en-GB"/>
        </w:rPr>
        <w:t xml:space="preserve"> in these areas if patients are to realise this possibility</w:t>
      </w:r>
      <w:r>
        <w:rPr>
          <w:rFonts w:eastAsia="Times New Roman" w:cstheme="minorHAnsi"/>
          <w:b/>
          <w:bCs/>
          <w:sz w:val="24"/>
          <w:szCs w:val="24"/>
          <w:lang w:val="en-GB" w:eastAsia="en-GB"/>
        </w:rPr>
        <w:t>.</w:t>
      </w:r>
    </w:p>
    <w:p w14:paraId="2D864C57" w14:textId="77777777" w:rsidR="00F420F7" w:rsidRPr="00F420F7" w:rsidRDefault="00F420F7" w:rsidP="00F420F7">
      <w:pPr>
        <w:tabs>
          <w:tab w:val="left" w:pos="720"/>
        </w:tabs>
        <w:ind w:left="360"/>
        <w:rPr>
          <w:sz w:val="24"/>
          <w:szCs w:val="24"/>
          <w:lang w:eastAsia="en-GB"/>
        </w:rPr>
      </w:pPr>
    </w:p>
    <w:p w14:paraId="7BDA7004" w14:textId="2414B82F" w:rsidR="00693736" w:rsidRDefault="00693736" w:rsidP="00693736">
      <w:pPr>
        <w:pStyle w:val="Heading2"/>
        <w:rPr>
          <w:lang w:eastAsia="en-GB"/>
        </w:rPr>
      </w:pPr>
      <w:r>
        <w:rPr>
          <w:lang w:eastAsia="en-GB"/>
        </w:rPr>
        <w:t>Polypharmacy</w:t>
      </w:r>
    </w:p>
    <w:p w14:paraId="49EA9D5E" w14:textId="2DA8ECE2" w:rsidR="00693736" w:rsidRPr="00693736" w:rsidRDefault="00693736" w:rsidP="00693736">
      <w:pPr>
        <w:pStyle w:val="ListParagraph"/>
        <w:numPr>
          <w:ilvl w:val="0"/>
          <w:numId w:val="14"/>
        </w:numPr>
        <w:rPr>
          <w:sz w:val="24"/>
          <w:szCs w:val="24"/>
          <w:lang w:eastAsia="en-GB"/>
        </w:rPr>
      </w:pPr>
      <w:r>
        <w:rPr>
          <w:sz w:val="24"/>
          <w:szCs w:val="24"/>
          <w:lang w:eastAsia="en-GB"/>
        </w:rPr>
        <w:t>High prevalence of polypharmacy in older people (</w:t>
      </w:r>
      <w:r w:rsidRPr="00693736">
        <w:rPr>
          <w:rFonts w:eastAsia="Times New Roman" w:cstheme="minorHAnsi"/>
          <w:color w:val="000000" w:themeColor="text1"/>
          <w:sz w:val="24"/>
          <w:szCs w:val="24"/>
          <w:lang w:eastAsia="en-GB"/>
        </w:rPr>
        <w:t xml:space="preserve">more than 1 in 10 people aged over 65 take at least eight different prescribed medications each week. This increases to nearly 1 in 4 people aged over 85 (Age UK) </w:t>
      </w:r>
      <w:r>
        <w:rPr>
          <w:rFonts w:asciiTheme="majorHAnsi" w:eastAsia="Times New Roman" w:hAnsiTheme="majorHAnsi" w:cstheme="majorHAnsi"/>
          <w:color w:val="000000" w:themeColor="text1"/>
          <w:lang w:eastAsia="en-GB"/>
        </w:rPr>
        <w:t xml:space="preserve">- </w:t>
      </w:r>
      <w:r>
        <w:rPr>
          <w:sz w:val="24"/>
          <w:szCs w:val="24"/>
          <w:lang w:eastAsia="en-GB"/>
        </w:rPr>
        <w:t xml:space="preserve"> </w:t>
      </w:r>
      <w:hyperlink r:id="rId11" w:history="1">
        <w:r w:rsidRPr="00E0326C">
          <w:rPr>
            <w:rStyle w:val="Hyperlink"/>
            <w:rFonts w:asciiTheme="majorHAnsi" w:eastAsia="Times New Roman" w:hAnsiTheme="majorHAnsi" w:cstheme="majorHAnsi"/>
            <w:lang w:eastAsia="en-GB"/>
          </w:rPr>
          <w:t>https://www.ageuk.org.uk/globalassets/age-uk/documents/reports-and-publications/reports-and-briefings/health--wellbeing/medication/190819_more_harm_than_good.pdf</w:t>
        </w:r>
      </w:hyperlink>
    </w:p>
    <w:p w14:paraId="44946781" w14:textId="26A02F4A" w:rsidR="00693736" w:rsidRDefault="00EC6C09" w:rsidP="00693736">
      <w:pPr>
        <w:pStyle w:val="ListParagraph"/>
        <w:numPr>
          <w:ilvl w:val="0"/>
          <w:numId w:val="14"/>
        </w:numPr>
        <w:rPr>
          <w:sz w:val="24"/>
          <w:szCs w:val="24"/>
          <w:lang w:eastAsia="en-GB"/>
        </w:rPr>
      </w:pPr>
      <w:r>
        <w:rPr>
          <w:sz w:val="24"/>
          <w:szCs w:val="24"/>
          <w:lang w:eastAsia="en-GB"/>
        </w:rPr>
        <w:t xml:space="preserve">Association between polypharmacy and poor health outcomes. Delara </w:t>
      </w:r>
      <w:r>
        <w:rPr>
          <w:i/>
          <w:iCs/>
          <w:sz w:val="24"/>
          <w:szCs w:val="24"/>
          <w:lang w:eastAsia="en-GB"/>
        </w:rPr>
        <w:t xml:space="preserve">et al., </w:t>
      </w:r>
      <w:r>
        <w:rPr>
          <w:sz w:val="24"/>
          <w:szCs w:val="24"/>
          <w:lang w:eastAsia="en-GB"/>
        </w:rPr>
        <w:t xml:space="preserve">2022. </w:t>
      </w:r>
    </w:p>
    <w:p w14:paraId="6A42EDB1" w14:textId="1E417889" w:rsidR="00EC6C09" w:rsidRPr="00D61F26" w:rsidRDefault="00EC6C09" w:rsidP="00693736">
      <w:pPr>
        <w:pStyle w:val="ListParagraph"/>
        <w:numPr>
          <w:ilvl w:val="0"/>
          <w:numId w:val="14"/>
        </w:numPr>
        <w:rPr>
          <w:rFonts w:cstheme="minorHAnsi"/>
          <w:sz w:val="24"/>
          <w:szCs w:val="24"/>
          <w:lang w:eastAsia="en-GB"/>
        </w:rPr>
      </w:pPr>
      <w:r w:rsidRPr="00EC6C09">
        <w:rPr>
          <w:rFonts w:eastAsia="Times New Roman" w:cstheme="minorHAnsi"/>
          <w:color w:val="000000" w:themeColor="text1"/>
          <w:sz w:val="24"/>
          <w:szCs w:val="24"/>
          <w:shd w:val="clear" w:color="auto" w:fill="FFFFFF"/>
          <w:lang w:eastAsia="en-GB"/>
        </w:rPr>
        <w:t>Gendered aspect to polypharmacy with women at the greatest risk for drug-related harm</w:t>
      </w:r>
      <w:r>
        <w:rPr>
          <w:rFonts w:eastAsia="Times New Roman" w:cstheme="minorHAnsi"/>
          <w:color w:val="000000" w:themeColor="text1"/>
          <w:sz w:val="24"/>
          <w:szCs w:val="24"/>
          <w:shd w:val="clear" w:color="auto" w:fill="FFFFFF"/>
          <w:lang w:eastAsia="en-GB"/>
        </w:rPr>
        <w:t xml:space="preserve">. Rochon </w:t>
      </w:r>
      <w:r>
        <w:rPr>
          <w:rFonts w:eastAsia="Times New Roman" w:cstheme="minorHAnsi"/>
          <w:i/>
          <w:iCs/>
          <w:color w:val="000000" w:themeColor="text1"/>
          <w:sz w:val="24"/>
          <w:szCs w:val="24"/>
          <w:shd w:val="clear" w:color="auto" w:fill="FFFFFF"/>
          <w:lang w:eastAsia="en-GB"/>
        </w:rPr>
        <w:t>et al.,</w:t>
      </w:r>
      <w:r w:rsidRPr="00EC6C09">
        <w:rPr>
          <w:rFonts w:eastAsia="Times New Roman" w:cstheme="minorHAnsi"/>
          <w:color w:val="000000" w:themeColor="text1"/>
          <w:sz w:val="24"/>
          <w:szCs w:val="24"/>
          <w:shd w:val="clear" w:color="auto" w:fill="FFFFFF"/>
          <w:lang w:eastAsia="en-GB"/>
        </w:rPr>
        <w:t xml:space="preserve"> 2021</w:t>
      </w:r>
      <w:r>
        <w:rPr>
          <w:rFonts w:eastAsia="Times New Roman" w:cstheme="minorHAnsi"/>
          <w:color w:val="000000" w:themeColor="text1"/>
          <w:sz w:val="24"/>
          <w:szCs w:val="24"/>
          <w:shd w:val="clear" w:color="auto" w:fill="FFFFFF"/>
          <w:lang w:eastAsia="en-GB"/>
        </w:rPr>
        <w:t>.</w:t>
      </w:r>
    </w:p>
    <w:p w14:paraId="0570EEFA" w14:textId="77777777" w:rsidR="00D61F26" w:rsidRPr="00F14B13" w:rsidRDefault="00D61F26" w:rsidP="00D61F26">
      <w:pPr>
        <w:tabs>
          <w:tab w:val="left" w:pos="720"/>
        </w:tabs>
        <w:rPr>
          <w:b/>
          <w:bCs/>
          <w:sz w:val="24"/>
          <w:szCs w:val="24"/>
        </w:rPr>
      </w:pPr>
      <w:r w:rsidRPr="00F14B13">
        <w:rPr>
          <w:b/>
          <w:bCs/>
          <w:sz w:val="24"/>
          <w:szCs w:val="24"/>
        </w:rPr>
        <w:t>The main recommendations put forward by the above papers include:</w:t>
      </w:r>
    </w:p>
    <w:p w14:paraId="588CA5C4" w14:textId="387A0E4A" w:rsidR="00D61F26" w:rsidRPr="000E54C9" w:rsidRDefault="000E54C9" w:rsidP="00D61F26">
      <w:pPr>
        <w:pStyle w:val="ListParagraph"/>
        <w:numPr>
          <w:ilvl w:val="0"/>
          <w:numId w:val="23"/>
        </w:numPr>
        <w:tabs>
          <w:tab w:val="left" w:pos="720"/>
        </w:tabs>
        <w:rPr>
          <w:rStyle w:val="markedcontent"/>
          <w:rFonts w:eastAsia="Times New Roman" w:cstheme="minorHAnsi"/>
          <w:b/>
          <w:bCs/>
          <w:sz w:val="24"/>
          <w:szCs w:val="24"/>
          <w:lang w:eastAsia="en-GB"/>
        </w:rPr>
      </w:pPr>
      <w:r w:rsidRPr="000E54C9">
        <w:rPr>
          <w:rStyle w:val="markedcontent"/>
          <w:b/>
          <w:bCs/>
          <w:sz w:val="24"/>
          <w:szCs w:val="24"/>
        </w:rPr>
        <w:t>Repeat prescribing systems should be audited where possible to ensure accurate and timely supply of</w:t>
      </w:r>
      <w:r w:rsidRPr="000E54C9">
        <w:rPr>
          <w:b/>
          <w:bCs/>
          <w:sz w:val="24"/>
          <w:szCs w:val="24"/>
        </w:rPr>
        <w:t xml:space="preserve"> </w:t>
      </w:r>
      <w:r w:rsidRPr="000E54C9">
        <w:rPr>
          <w:rStyle w:val="markedcontent"/>
          <w:b/>
          <w:bCs/>
          <w:sz w:val="24"/>
          <w:szCs w:val="24"/>
        </w:rPr>
        <w:t xml:space="preserve">medicines in accordance with a written repeat prescribing </w:t>
      </w:r>
      <w:proofErr w:type="gramStart"/>
      <w:r w:rsidRPr="000E54C9">
        <w:rPr>
          <w:rStyle w:val="markedcontent"/>
          <w:b/>
          <w:bCs/>
          <w:sz w:val="24"/>
          <w:szCs w:val="24"/>
        </w:rPr>
        <w:t>protocol</w:t>
      </w:r>
      <w:proofErr w:type="gramEnd"/>
    </w:p>
    <w:p w14:paraId="3D82F93C" w14:textId="1490C805" w:rsidR="000E54C9" w:rsidRPr="000E54C9" w:rsidRDefault="000E54C9" w:rsidP="00D61F26">
      <w:pPr>
        <w:pStyle w:val="ListParagraph"/>
        <w:numPr>
          <w:ilvl w:val="0"/>
          <w:numId w:val="23"/>
        </w:numPr>
        <w:tabs>
          <w:tab w:val="left" w:pos="720"/>
        </w:tabs>
        <w:rPr>
          <w:rStyle w:val="markedcontent"/>
          <w:rFonts w:eastAsia="Times New Roman" w:cstheme="minorHAnsi"/>
          <w:b/>
          <w:bCs/>
          <w:sz w:val="24"/>
          <w:szCs w:val="24"/>
          <w:lang w:eastAsia="en-GB"/>
        </w:rPr>
      </w:pPr>
      <w:r w:rsidRPr="000E54C9">
        <w:rPr>
          <w:rStyle w:val="markedcontent"/>
          <w:b/>
          <w:bCs/>
          <w:sz w:val="24"/>
          <w:szCs w:val="24"/>
        </w:rPr>
        <w:t>Practices should demonstrate that medication review is done regularly and effectively</w:t>
      </w:r>
      <w:r w:rsidRPr="000E54C9">
        <w:rPr>
          <w:b/>
          <w:bCs/>
          <w:sz w:val="24"/>
          <w:szCs w:val="24"/>
        </w:rPr>
        <w:br/>
      </w:r>
      <w:r w:rsidRPr="000E54C9">
        <w:rPr>
          <w:rStyle w:val="markedcontent"/>
          <w:b/>
          <w:bCs/>
          <w:sz w:val="24"/>
          <w:szCs w:val="24"/>
        </w:rPr>
        <w:t xml:space="preserve">and to a high standard. Clinical pharmacists should be involved where </w:t>
      </w:r>
      <w:proofErr w:type="gramStart"/>
      <w:r w:rsidRPr="000E54C9">
        <w:rPr>
          <w:rStyle w:val="markedcontent"/>
          <w:b/>
          <w:bCs/>
          <w:sz w:val="24"/>
          <w:szCs w:val="24"/>
        </w:rPr>
        <w:t>practicable</w:t>
      </w:r>
      <w:proofErr w:type="gramEnd"/>
    </w:p>
    <w:p w14:paraId="11561D3E" w14:textId="2EE2A63A" w:rsidR="000E54C9" w:rsidRPr="000E54C9" w:rsidRDefault="000E54C9" w:rsidP="00D61F26">
      <w:pPr>
        <w:pStyle w:val="ListParagraph"/>
        <w:numPr>
          <w:ilvl w:val="0"/>
          <w:numId w:val="23"/>
        </w:numPr>
        <w:tabs>
          <w:tab w:val="left" w:pos="720"/>
        </w:tabs>
        <w:rPr>
          <w:rStyle w:val="markedcontent"/>
          <w:rFonts w:eastAsia="Times New Roman" w:cstheme="minorHAnsi"/>
          <w:b/>
          <w:bCs/>
          <w:sz w:val="24"/>
          <w:szCs w:val="24"/>
          <w:lang w:eastAsia="en-GB"/>
        </w:rPr>
      </w:pPr>
      <w:r w:rsidRPr="000E54C9">
        <w:rPr>
          <w:rStyle w:val="markedcontent"/>
          <w:b/>
          <w:bCs/>
          <w:sz w:val="24"/>
          <w:szCs w:val="24"/>
        </w:rPr>
        <w:t>Extra support should be provided to assess patients who need to take six or more medicines</w:t>
      </w:r>
      <w:r w:rsidRPr="000E54C9">
        <w:rPr>
          <w:b/>
          <w:bCs/>
          <w:sz w:val="24"/>
          <w:szCs w:val="24"/>
        </w:rPr>
        <w:br/>
      </w:r>
      <w:r w:rsidRPr="000E54C9">
        <w:rPr>
          <w:rStyle w:val="markedcontent"/>
          <w:b/>
          <w:bCs/>
          <w:sz w:val="24"/>
          <w:szCs w:val="24"/>
        </w:rPr>
        <w:t>(appropriate polypharmacy)</w:t>
      </w:r>
    </w:p>
    <w:p w14:paraId="480FC068" w14:textId="44FC24E7" w:rsidR="000E54C9" w:rsidRPr="000E54C9" w:rsidRDefault="000E54C9" w:rsidP="00D61F26">
      <w:pPr>
        <w:pStyle w:val="ListParagraph"/>
        <w:numPr>
          <w:ilvl w:val="0"/>
          <w:numId w:val="23"/>
        </w:numPr>
        <w:tabs>
          <w:tab w:val="left" w:pos="720"/>
        </w:tabs>
        <w:rPr>
          <w:rStyle w:val="markedcontent"/>
          <w:rFonts w:eastAsia="Times New Roman" w:cstheme="minorHAnsi"/>
          <w:b/>
          <w:bCs/>
          <w:sz w:val="24"/>
          <w:szCs w:val="24"/>
          <w:lang w:eastAsia="en-GB"/>
        </w:rPr>
      </w:pPr>
      <w:r w:rsidRPr="000E54C9">
        <w:rPr>
          <w:rStyle w:val="markedcontent"/>
          <w:b/>
          <w:bCs/>
          <w:sz w:val="24"/>
          <w:szCs w:val="24"/>
        </w:rPr>
        <w:t>Both sex and gender (in addition to age) should be considered in polypharmacy in both medical and socio-cultural contexts</w:t>
      </w:r>
    </w:p>
    <w:p w14:paraId="18208923" w14:textId="77777777" w:rsidR="000E54C9" w:rsidRPr="000E54C9" w:rsidRDefault="000E54C9" w:rsidP="000E54C9">
      <w:pPr>
        <w:tabs>
          <w:tab w:val="left" w:pos="720"/>
        </w:tabs>
        <w:ind w:left="360"/>
        <w:rPr>
          <w:rFonts w:eastAsia="Times New Roman" w:cstheme="minorHAnsi"/>
          <w:b/>
          <w:bCs/>
          <w:sz w:val="24"/>
          <w:szCs w:val="24"/>
          <w:lang w:eastAsia="en-GB"/>
        </w:rPr>
      </w:pPr>
    </w:p>
    <w:p w14:paraId="50B9DD70" w14:textId="77777777" w:rsidR="00D61F26" w:rsidRPr="00EC6C09" w:rsidRDefault="00D61F26" w:rsidP="00D61F26">
      <w:pPr>
        <w:pStyle w:val="ListParagraph"/>
        <w:rPr>
          <w:rFonts w:cstheme="minorHAnsi"/>
          <w:sz w:val="24"/>
          <w:szCs w:val="24"/>
          <w:lang w:eastAsia="en-GB"/>
        </w:rPr>
      </w:pPr>
    </w:p>
    <w:sectPr w:rsidR="00D61F26" w:rsidRPr="00EC6C0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750F7" w14:textId="77777777" w:rsidR="00282227" w:rsidRDefault="00282227" w:rsidP="006F144C">
      <w:pPr>
        <w:spacing w:after="0" w:line="240" w:lineRule="auto"/>
      </w:pPr>
      <w:r>
        <w:separator/>
      </w:r>
    </w:p>
  </w:endnote>
  <w:endnote w:type="continuationSeparator" w:id="0">
    <w:p w14:paraId="7906F42C" w14:textId="77777777" w:rsidR="00282227" w:rsidRDefault="00282227" w:rsidP="006F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6611E" w14:textId="77777777" w:rsidR="00282227" w:rsidRDefault="00282227" w:rsidP="006F144C">
      <w:pPr>
        <w:spacing w:after="0" w:line="240" w:lineRule="auto"/>
      </w:pPr>
      <w:r>
        <w:separator/>
      </w:r>
    </w:p>
  </w:footnote>
  <w:footnote w:type="continuationSeparator" w:id="0">
    <w:p w14:paraId="2AE38E0F" w14:textId="77777777" w:rsidR="00282227" w:rsidRDefault="00282227" w:rsidP="006F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4683" w14:textId="7AAAEF6D" w:rsidR="006F144C" w:rsidRDefault="00B628CC">
    <w:pPr>
      <w:pStyle w:val="Header"/>
    </w:pPr>
    <w:r>
      <w:rPr>
        <w:noProof/>
        <w:lang w:eastAsia="en-GB"/>
      </w:rPr>
      <w:drawing>
        <wp:anchor distT="0" distB="0" distL="114300" distR="114300" simplePos="0" relativeHeight="251657216" behindDoc="0" locked="0" layoutInCell="1" allowOverlap="1" wp14:anchorId="0AB01180" wp14:editId="13C43E64">
          <wp:simplePos x="0" y="0"/>
          <wp:positionH relativeFrom="margin">
            <wp:posOffset>-591820</wp:posOffset>
          </wp:positionH>
          <wp:positionV relativeFrom="paragraph">
            <wp:posOffset>-400685</wp:posOffset>
          </wp:positionV>
          <wp:extent cx="7150100" cy="819150"/>
          <wp:effectExtent l="0" t="0" r="0" b="0"/>
          <wp:wrapSquare wrapText="bothSides"/>
          <wp:docPr id="722364826" name="Picture 72236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5597" name="Picture 1671645597"/>
                  <pic:cNvPicPr/>
                </pic:nvPicPr>
                <pic:blipFill>
                  <a:blip r:embed="rId1">
                    <a:extLst>
                      <a:ext uri="{28A0092B-C50C-407E-A947-70E740481C1C}">
                        <a14:useLocalDpi xmlns:a14="http://schemas.microsoft.com/office/drawing/2010/main" val="0"/>
                      </a:ext>
                    </a:extLst>
                  </a:blip>
                  <a:stretch>
                    <a:fillRect/>
                  </a:stretch>
                </pic:blipFill>
                <pic:spPr>
                  <a:xfrm>
                    <a:off x="0" y="0"/>
                    <a:ext cx="7150100"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FD4B"/>
    <w:multiLevelType w:val="hybridMultilevel"/>
    <w:tmpl w:val="59CC3BAE"/>
    <w:lvl w:ilvl="0" w:tplc="E75654C2">
      <w:start w:val="1"/>
      <w:numFmt w:val="bullet"/>
      <w:lvlText w:val=""/>
      <w:lvlJc w:val="left"/>
      <w:pPr>
        <w:ind w:left="720" w:hanging="360"/>
      </w:pPr>
      <w:rPr>
        <w:rFonts w:ascii="Wingdings" w:hAnsi="Wingdings" w:hint="default"/>
      </w:rPr>
    </w:lvl>
    <w:lvl w:ilvl="1" w:tplc="1C36B556">
      <w:start w:val="1"/>
      <w:numFmt w:val="bullet"/>
      <w:lvlText w:val="o"/>
      <w:lvlJc w:val="left"/>
      <w:pPr>
        <w:ind w:left="1440" w:hanging="360"/>
      </w:pPr>
      <w:rPr>
        <w:rFonts w:ascii="Courier New" w:hAnsi="Courier New" w:hint="default"/>
      </w:rPr>
    </w:lvl>
    <w:lvl w:ilvl="2" w:tplc="5CDE1EDC">
      <w:start w:val="1"/>
      <w:numFmt w:val="bullet"/>
      <w:lvlText w:val=""/>
      <w:lvlJc w:val="left"/>
      <w:pPr>
        <w:ind w:left="2160" w:hanging="360"/>
      </w:pPr>
      <w:rPr>
        <w:rFonts w:ascii="Wingdings" w:hAnsi="Wingdings" w:hint="default"/>
      </w:rPr>
    </w:lvl>
    <w:lvl w:ilvl="3" w:tplc="327891BE">
      <w:start w:val="1"/>
      <w:numFmt w:val="bullet"/>
      <w:lvlText w:val=""/>
      <w:lvlJc w:val="left"/>
      <w:pPr>
        <w:ind w:left="2880" w:hanging="360"/>
      </w:pPr>
      <w:rPr>
        <w:rFonts w:ascii="Symbol" w:hAnsi="Symbol" w:hint="default"/>
      </w:rPr>
    </w:lvl>
    <w:lvl w:ilvl="4" w:tplc="B7AA63DC">
      <w:start w:val="1"/>
      <w:numFmt w:val="bullet"/>
      <w:lvlText w:val="o"/>
      <w:lvlJc w:val="left"/>
      <w:pPr>
        <w:ind w:left="3600" w:hanging="360"/>
      </w:pPr>
      <w:rPr>
        <w:rFonts w:ascii="Courier New" w:hAnsi="Courier New" w:hint="default"/>
      </w:rPr>
    </w:lvl>
    <w:lvl w:ilvl="5" w:tplc="528C4F7E">
      <w:start w:val="1"/>
      <w:numFmt w:val="bullet"/>
      <w:lvlText w:val=""/>
      <w:lvlJc w:val="left"/>
      <w:pPr>
        <w:ind w:left="4320" w:hanging="360"/>
      </w:pPr>
      <w:rPr>
        <w:rFonts w:ascii="Wingdings" w:hAnsi="Wingdings" w:hint="default"/>
      </w:rPr>
    </w:lvl>
    <w:lvl w:ilvl="6" w:tplc="0B0C5016">
      <w:start w:val="1"/>
      <w:numFmt w:val="bullet"/>
      <w:lvlText w:val=""/>
      <w:lvlJc w:val="left"/>
      <w:pPr>
        <w:ind w:left="5040" w:hanging="360"/>
      </w:pPr>
      <w:rPr>
        <w:rFonts w:ascii="Symbol" w:hAnsi="Symbol" w:hint="default"/>
      </w:rPr>
    </w:lvl>
    <w:lvl w:ilvl="7" w:tplc="CD0C0150">
      <w:start w:val="1"/>
      <w:numFmt w:val="bullet"/>
      <w:lvlText w:val="o"/>
      <w:lvlJc w:val="left"/>
      <w:pPr>
        <w:ind w:left="5760" w:hanging="360"/>
      </w:pPr>
      <w:rPr>
        <w:rFonts w:ascii="Courier New" w:hAnsi="Courier New" w:hint="default"/>
      </w:rPr>
    </w:lvl>
    <w:lvl w:ilvl="8" w:tplc="A2A8A43C">
      <w:start w:val="1"/>
      <w:numFmt w:val="bullet"/>
      <w:lvlText w:val=""/>
      <w:lvlJc w:val="left"/>
      <w:pPr>
        <w:ind w:left="6480" w:hanging="360"/>
      </w:pPr>
      <w:rPr>
        <w:rFonts w:ascii="Wingdings" w:hAnsi="Wingdings" w:hint="default"/>
      </w:rPr>
    </w:lvl>
  </w:abstractNum>
  <w:abstractNum w:abstractNumId="1" w15:restartNumberingAfterBreak="0">
    <w:nsid w:val="0DBA1001"/>
    <w:multiLevelType w:val="hybridMultilevel"/>
    <w:tmpl w:val="9C888CDC"/>
    <w:lvl w:ilvl="0" w:tplc="3C74B944">
      <w:start w:val="1"/>
      <w:numFmt w:val="bullet"/>
      <w:lvlText w:val=""/>
      <w:lvlJc w:val="left"/>
      <w:pPr>
        <w:ind w:left="720" w:hanging="360"/>
      </w:pPr>
      <w:rPr>
        <w:rFonts w:ascii="Symbol" w:hAnsi="Symbol" w:hint="default"/>
      </w:rPr>
    </w:lvl>
    <w:lvl w:ilvl="1" w:tplc="EA7660AA">
      <w:start w:val="1"/>
      <w:numFmt w:val="bullet"/>
      <w:lvlText w:val="o"/>
      <w:lvlJc w:val="left"/>
      <w:pPr>
        <w:ind w:left="1440" w:hanging="360"/>
      </w:pPr>
      <w:rPr>
        <w:rFonts w:ascii="Courier New" w:hAnsi="Courier New" w:hint="default"/>
      </w:rPr>
    </w:lvl>
    <w:lvl w:ilvl="2" w:tplc="D72683D0">
      <w:start w:val="1"/>
      <w:numFmt w:val="bullet"/>
      <w:lvlText w:val=""/>
      <w:lvlJc w:val="left"/>
      <w:pPr>
        <w:ind w:left="2160" w:hanging="360"/>
      </w:pPr>
      <w:rPr>
        <w:rFonts w:ascii="Wingdings" w:hAnsi="Wingdings" w:hint="default"/>
      </w:rPr>
    </w:lvl>
    <w:lvl w:ilvl="3" w:tplc="45D2EBE2">
      <w:start w:val="1"/>
      <w:numFmt w:val="bullet"/>
      <w:lvlText w:val=""/>
      <w:lvlJc w:val="left"/>
      <w:pPr>
        <w:ind w:left="2880" w:hanging="360"/>
      </w:pPr>
      <w:rPr>
        <w:rFonts w:ascii="Symbol" w:hAnsi="Symbol" w:hint="default"/>
      </w:rPr>
    </w:lvl>
    <w:lvl w:ilvl="4" w:tplc="CDE4327E">
      <w:start w:val="1"/>
      <w:numFmt w:val="bullet"/>
      <w:lvlText w:val="o"/>
      <w:lvlJc w:val="left"/>
      <w:pPr>
        <w:ind w:left="3600" w:hanging="360"/>
      </w:pPr>
      <w:rPr>
        <w:rFonts w:ascii="Courier New" w:hAnsi="Courier New" w:hint="default"/>
      </w:rPr>
    </w:lvl>
    <w:lvl w:ilvl="5" w:tplc="698ECFBC">
      <w:start w:val="1"/>
      <w:numFmt w:val="bullet"/>
      <w:lvlText w:val=""/>
      <w:lvlJc w:val="left"/>
      <w:pPr>
        <w:ind w:left="4320" w:hanging="360"/>
      </w:pPr>
      <w:rPr>
        <w:rFonts w:ascii="Wingdings" w:hAnsi="Wingdings" w:hint="default"/>
      </w:rPr>
    </w:lvl>
    <w:lvl w:ilvl="6" w:tplc="138AD984">
      <w:start w:val="1"/>
      <w:numFmt w:val="bullet"/>
      <w:lvlText w:val=""/>
      <w:lvlJc w:val="left"/>
      <w:pPr>
        <w:ind w:left="5040" w:hanging="360"/>
      </w:pPr>
      <w:rPr>
        <w:rFonts w:ascii="Symbol" w:hAnsi="Symbol" w:hint="default"/>
      </w:rPr>
    </w:lvl>
    <w:lvl w:ilvl="7" w:tplc="45D46538">
      <w:start w:val="1"/>
      <w:numFmt w:val="bullet"/>
      <w:lvlText w:val="o"/>
      <w:lvlJc w:val="left"/>
      <w:pPr>
        <w:ind w:left="5760" w:hanging="360"/>
      </w:pPr>
      <w:rPr>
        <w:rFonts w:ascii="Courier New" w:hAnsi="Courier New" w:hint="default"/>
      </w:rPr>
    </w:lvl>
    <w:lvl w:ilvl="8" w:tplc="8F6EF9F8">
      <w:start w:val="1"/>
      <w:numFmt w:val="bullet"/>
      <w:lvlText w:val=""/>
      <w:lvlJc w:val="left"/>
      <w:pPr>
        <w:ind w:left="6480" w:hanging="360"/>
      </w:pPr>
      <w:rPr>
        <w:rFonts w:ascii="Wingdings" w:hAnsi="Wingdings" w:hint="default"/>
      </w:rPr>
    </w:lvl>
  </w:abstractNum>
  <w:abstractNum w:abstractNumId="2" w15:restartNumberingAfterBreak="0">
    <w:nsid w:val="0FC36B86"/>
    <w:multiLevelType w:val="hybridMultilevel"/>
    <w:tmpl w:val="B77455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B1182E"/>
    <w:multiLevelType w:val="hybridMultilevel"/>
    <w:tmpl w:val="AF6AFF08"/>
    <w:lvl w:ilvl="0" w:tplc="2948220E">
      <w:start w:val="1"/>
      <w:numFmt w:val="bullet"/>
      <w:lvlText w:val=""/>
      <w:lvlJc w:val="left"/>
      <w:pPr>
        <w:ind w:left="720" w:hanging="360"/>
      </w:pPr>
      <w:rPr>
        <w:rFonts w:ascii="Wingdings" w:hAnsi="Wingdings" w:hint="default"/>
      </w:rPr>
    </w:lvl>
    <w:lvl w:ilvl="1" w:tplc="C8BEC61C">
      <w:start w:val="1"/>
      <w:numFmt w:val="bullet"/>
      <w:lvlText w:val="o"/>
      <w:lvlJc w:val="left"/>
      <w:pPr>
        <w:ind w:left="1440" w:hanging="360"/>
      </w:pPr>
      <w:rPr>
        <w:rFonts w:ascii="Courier New" w:hAnsi="Courier New" w:hint="default"/>
      </w:rPr>
    </w:lvl>
    <w:lvl w:ilvl="2" w:tplc="A0C8976C">
      <w:start w:val="1"/>
      <w:numFmt w:val="bullet"/>
      <w:lvlText w:val=""/>
      <w:lvlJc w:val="left"/>
      <w:pPr>
        <w:ind w:left="2160" w:hanging="360"/>
      </w:pPr>
      <w:rPr>
        <w:rFonts w:ascii="Wingdings" w:hAnsi="Wingdings" w:hint="default"/>
      </w:rPr>
    </w:lvl>
    <w:lvl w:ilvl="3" w:tplc="A2FAE004">
      <w:start w:val="1"/>
      <w:numFmt w:val="bullet"/>
      <w:lvlText w:val=""/>
      <w:lvlJc w:val="left"/>
      <w:pPr>
        <w:ind w:left="2880" w:hanging="360"/>
      </w:pPr>
      <w:rPr>
        <w:rFonts w:ascii="Symbol" w:hAnsi="Symbol" w:hint="default"/>
      </w:rPr>
    </w:lvl>
    <w:lvl w:ilvl="4" w:tplc="8164376C">
      <w:start w:val="1"/>
      <w:numFmt w:val="bullet"/>
      <w:lvlText w:val="o"/>
      <w:lvlJc w:val="left"/>
      <w:pPr>
        <w:ind w:left="3600" w:hanging="360"/>
      </w:pPr>
      <w:rPr>
        <w:rFonts w:ascii="Courier New" w:hAnsi="Courier New" w:hint="default"/>
      </w:rPr>
    </w:lvl>
    <w:lvl w:ilvl="5" w:tplc="899800D2">
      <w:start w:val="1"/>
      <w:numFmt w:val="bullet"/>
      <w:lvlText w:val=""/>
      <w:lvlJc w:val="left"/>
      <w:pPr>
        <w:ind w:left="4320" w:hanging="360"/>
      </w:pPr>
      <w:rPr>
        <w:rFonts w:ascii="Wingdings" w:hAnsi="Wingdings" w:hint="default"/>
      </w:rPr>
    </w:lvl>
    <w:lvl w:ilvl="6" w:tplc="C94868A0">
      <w:start w:val="1"/>
      <w:numFmt w:val="bullet"/>
      <w:lvlText w:val=""/>
      <w:lvlJc w:val="left"/>
      <w:pPr>
        <w:ind w:left="5040" w:hanging="360"/>
      </w:pPr>
      <w:rPr>
        <w:rFonts w:ascii="Symbol" w:hAnsi="Symbol" w:hint="default"/>
      </w:rPr>
    </w:lvl>
    <w:lvl w:ilvl="7" w:tplc="61D4A05E">
      <w:start w:val="1"/>
      <w:numFmt w:val="bullet"/>
      <w:lvlText w:val="o"/>
      <w:lvlJc w:val="left"/>
      <w:pPr>
        <w:ind w:left="5760" w:hanging="360"/>
      </w:pPr>
      <w:rPr>
        <w:rFonts w:ascii="Courier New" w:hAnsi="Courier New" w:hint="default"/>
      </w:rPr>
    </w:lvl>
    <w:lvl w:ilvl="8" w:tplc="E80E28A8">
      <w:start w:val="1"/>
      <w:numFmt w:val="bullet"/>
      <w:lvlText w:val=""/>
      <w:lvlJc w:val="left"/>
      <w:pPr>
        <w:ind w:left="6480" w:hanging="360"/>
      </w:pPr>
      <w:rPr>
        <w:rFonts w:ascii="Wingdings" w:hAnsi="Wingdings" w:hint="default"/>
      </w:rPr>
    </w:lvl>
  </w:abstractNum>
  <w:abstractNum w:abstractNumId="4" w15:restartNumberingAfterBreak="0">
    <w:nsid w:val="185B0A86"/>
    <w:multiLevelType w:val="hybridMultilevel"/>
    <w:tmpl w:val="E0FC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BD3"/>
    <w:multiLevelType w:val="hybridMultilevel"/>
    <w:tmpl w:val="0DC2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8E611"/>
    <w:multiLevelType w:val="hybridMultilevel"/>
    <w:tmpl w:val="4B02E7EE"/>
    <w:lvl w:ilvl="0" w:tplc="34E6BCEC">
      <w:start w:val="1"/>
      <w:numFmt w:val="bullet"/>
      <w:lvlText w:val=""/>
      <w:lvlJc w:val="left"/>
      <w:pPr>
        <w:ind w:left="720" w:hanging="360"/>
      </w:pPr>
      <w:rPr>
        <w:rFonts w:ascii="Symbol" w:hAnsi="Symbol" w:hint="default"/>
      </w:rPr>
    </w:lvl>
    <w:lvl w:ilvl="1" w:tplc="5FF81678">
      <w:start w:val="1"/>
      <w:numFmt w:val="bullet"/>
      <w:lvlText w:val="o"/>
      <w:lvlJc w:val="left"/>
      <w:pPr>
        <w:ind w:left="1440" w:hanging="360"/>
      </w:pPr>
      <w:rPr>
        <w:rFonts w:ascii="Courier New" w:hAnsi="Courier New" w:hint="default"/>
      </w:rPr>
    </w:lvl>
    <w:lvl w:ilvl="2" w:tplc="58C0525C">
      <w:start w:val="1"/>
      <w:numFmt w:val="bullet"/>
      <w:lvlText w:val=""/>
      <w:lvlJc w:val="left"/>
      <w:pPr>
        <w:ind w:left="2160" w:hanging="360"/>
      </w:pPr>
      <w:rPr>
        <w:rFonts w:ascii="Wingdings" w:hAnsi="Wingdings" w:hint="default"/>
      </w:rPr>
    </w:lvl>
    <w:lvl w:ilvl="3" w:tplc="29E8322E">
      <w:start w:val="1"/>
      <w:numFmt w:val="bullet"/>
      <w:lvlText w:val=""/>
      <w:lvlJc w:val="left"/>
      <w:pPr>
        <w:ind w:left="2880" w:hanging="360"/>
      </w:pPr>
      <w:rPr>
        <w:rFonts w:ascii="Symbol" w:hAnsi="Symbol" w:hint="default"/>
      </w:rPr>
    </w:lvl>
    <w:lvl w:ilvl="4" w:tplc="7FF67E1C">
      <w:start w:val="1"/>
      <w:numFmt w:val="bullet"/>
      <w:lvlText w:val="o"/>
      <w:lvlJc w:val="left"/>
      <w:pPr>
        <w:ind w:left="3600" w:hanging="360"/>
      </w:pPr>
      <w:rPr>
        <w:rFonts w:ascii="Courier New" w:hAnsi="Courier New" w:hint="default"/>
      </w:rPr>
    </w:lvl>
    <w:lvl w:ilvl="5" w:tplc="70AE5896">
      <w:start w:val="1"/>
      <w:numFmt w:val="bullet"/>
      <w:lvlText w:val=""/>
      <w:lvlJc w:val="left"/>
      <w:pPr>
        <w:ind w:left="4320" w:hanging="360"/>
      </w:pPr>
      <w:rPr>
        <w:rFonts w:ascii="Wingdings" w:hAnsi="Wingdings" w:hint="default"/>
      </w:rPr>
    </w:lvl>
    <w:lvl w:ilvl="6" w:tplc="D9424F5E">
      <w:start w:val="1"/>
      <w:numFmt w:val="bullet"/>
      <w:lvlText w:val=""/>
      <w:lvlJc w:val="left"/>
      <w:pPr>
        <w:ind w:left="5040" w:hanging="360"/>
      </w:pPr>
      <w:rPr>
        <w:rFonts w:ascii="Symbol" w:hAnsi="Symbol" w:hint="default"/>
      </w:rPr>
    </w:lvl>
    <w:lvl w:ilvl="7" w:tplc="5366E5AA">
      <w:start w:val="1"/>
      <w:numFmt w:val="bullet"/>
      <w:lvlText w:val="o"/>
      <w:lvlJc w:val="left"/>
      <w:pPr>
        <w:ind w:left="5760" w:hanging="360"/>
      </w:pPr>
      <w:rPr>
        <w:rFonts w:ascii="Courier New" w:hAnsi="Courier New" w:hint="default"/>
      </w:rPr>
    </w:lvl>
    <w:lvl w:ilvl="8" w:tplc="2CB44B62">
      <w:start w:val="1"/>
      <w:numFmt w:val="bullet"/>
      <w:lvlText w:val=""/>
      <w:lvlJc w:val="left"/>
      <w:pPr>
        <w:ind w:left="6480" w:hanging="360"/>
      </w:pPr>
      <w:rPr>
        <w:rFonts w:ascii="Wingdings" w:hAnsi="Wingdings" w:hint="default"/>
      </w:rPr>
    </w:lvl>
  </w:abstractNum>
  <w:abstractNum w:abstractNumId="7" w15:restartNumberingAfterBreak="0">
    <w:nsid w:val="22CE703F"/>
    <w:multiLevelType w:val="hybridMultilevel"/>
    <w:tmpl w:val="50E82A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671A3"/>
    <w:multiLevelType w:val="hybridMultilevel"/>
    <w:tmpl w:val="993C0E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369A4"/>
    <w:multiLevelType w:val="hybridMultilevel"/>
    <w:tmpl w:val="EC86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5E4DC"/>
    <w:multiLevelType w:val="hybridMultilevel"/>
    <w:tmpl w:val="E9948B00"/>
    <w:lvl w:ilvl="0" w:tplc="EE92168A">
      <w:start w:val="1"/>
      <w:numFmt w:val="bullet"/>
      <w:lvlText w:val=""/>
      <w:lvlJc w:val="left"/>
      <w:pPr>
        <w:ind w:left="720" w:hanging="360"/>
      </w:pPr>
      <w:rPr>
        <w:rFonts w:ascii="Symbol" w:hAnsi="Symbol" w:hint="default"/>
      </w:rPr>
    </w:lvl>
    <w:lvl w:ilvl="1" w:tplc="104C9978">
      <w:start w:val="1"/>
      <w:numFmt w:val="bullet"/>
      <w:lvlText w:val="o"/>
      <w:lvlJc w:val="left"/>
      <w:pPr>
        <w:ind w:left="1440" w:hanging="360"/>
      </w:pPr>
      <w:rPr>
        <w:rFonts w:ascii="Courier New" w:hAnsi="Courier New" w:hint="default"/>
      </w:rPr>
    </w:lvl>
    <w:lvl w:ilvl="2" w:tplc="18CA50C4">
      <w:start w:val="1"/>
      <w:numFmt w:val="bullet"/>
      <w:lvlText w:val=""/>
      <w:lvlJc w:val="left"/>
      <w:pPr>
        <w:ind w:left="2160" w:hanging="360"/>
      </w:pPr>
      <w:rPr>
        <w:rFonts w:ascii="Wingdings" w:hAnsi="Wingdings" w:hint="default"/>
      </w:rPr>
    </w:lvl>
    <w:lvl w:ilvl="3" w:tplc="EDD22D1E">
      <w:start w:val="1"/>
      <w:numFmt w:val="bullet"/>
      <w:lvlText w:val=""/>
      <w:lvlJc w:val="left"/>
      <w:pPr>
        <w:ind w:left="2880" w:hanging="360"/>
      </w:pPr>
      <w:rPr>
        <w:rFonts w:ascii="Symbol" w:hAnsi="Symbol" w:hint="default"/>
      </w:rPr>
    </w:lvl>
    <w:lvl w:ilvl="4" w:tplc="652479AE">
      <w:start w:val="1"/>
      <w:numFmt w:val="bullet"/>
      <w:lvlText w:val="o"/>
      <w:lvlJc w:val="left"/>
      <w:pPr>
        <w:ind w:left="3600" w:hanging="360"/>
      </w:pPr>
      <w:rPr>
        <w:rFonts w:ascii="Courier New" w:hAnsi="Courier New" w:hint="default"/>
      </w:rPr>
    </w:lvl>
    <w:lvl w:ilvl="5" w:tplc="7E90BE1E">
      <w:start w:val="1"/>
      <w:numFmt w:val="bullet"/>
      <w:lvlText w:val=""/>
      <w:lvlJc w:val="left"/>
      <w:pPr>
        <w:ind w:left="4320" w:hanging="360"/>
      </w:pPr>
      <w:rPr>
        <w:rFonts w:ascii="Wingdings" w:hAnsi="Wingdings" w:hint="default"/>
      </w:rPr>
    </w:lvl>
    <w:lvl w:ilvl="6" w:tplc="F4785228">
      <w:start w:val="1"/>
      <w:numFmt w:val="bullet"/>
      <w:lvlText w:val=""/>
      <w:lvlJc w:val="left"/>
      <w:pPr>
        <w:ind w:left="5040" w:hanging="360"/>
      </w:pPr>
      <w:rPr>
        <w:rFonts w:ascii="Symbol" w:hAnsi="Symbol" w:hint="default"/>
      </w:rPr>
    </w:lvl>
    <w:lvl w:ilvl="7" w:tplc="43068F8E">
      <w:start w:val="1"/>
      <w:numFmt w:val="bullet"/>
      <w:lvlText w:val="o"/>
      <w:lvlJc w:val="left"/>
      <w:pPr>
        <w:ind w:left="5760" w:hanging="360"/>
      </w:pPr>
      <w:rPr>
        <w:rFonts w:ascii="Courier New" w:hAnsi="Courier New" w:hint="default"/>
      </w:rPr>
    </w:lvl>
    <w:lvl w:ilvl="8" w:tplc="9FC6E284">
      <w:start w:val="1"/>
      <w:numFmt w:val="bullet"/>
      <w:lvlText w:val=""/>
      <w:lvlJc w:val="left"/>
      <w:pPr>
        <w:ind w:left="6480" w:hanging="360"/>
      </w:pPr>
      <w:rPr>
        <w:rFonts w:ascii="Wingdings" w:hAnsi="Wingdings" w:hint="default"/>
      </w:rPr>
    </w:lvl>
  </w:abstractNum>
  <w:abstractNum w:abstractNumId="11" w15:restartNumberingAfterBreak="0">
    <w:nsid w:val="3A995B85"/>
    <w:multiLevelType w:val="hybridMultilevel"/>
    <w:tmpl w:val="0E2AC54A"/>
    <w:lvl w:ilvl="0" w:tplc="2948220E">
      <w:start w:val="1"/>
      <w:numFmt w:val="bullet"/>
      <w:lvlText w:val=""/>
      <w:lvlJc w:val="left"/>
      <w:pPr>
        <w:ind w:left="720" w:hanging="360"/>
      </w:pPr>
      <w:rPr>
        <w:rFonts w:ascii="Wingdings" w:hAnsi="Wingdings" w:hint="default"/>
      </w:rPr>
    </w:lvl>
    <w:lvl w:ilvl="1" w:tplc="E0FA7942">
      <w:start w:val="1"/>
      <w:numFmt w:val="bullet"/>
      <w:lvlText w:val="o"/>
      <w:lvlJc w:val="left"/>
      <w:pPr>
        <w:ind w:left="1440" w:hanging="360"/>
      </w:pPr>
      <w:rPr>
        <w:rFonts w:ascii="Courier New" w:hAnsi="Courier New" w:hint="default"/>
      </w:rPr>
    </w:lvl>
    <w:lvl w:ilvl="2" w:tplc="6C880422">
      <w:start w:val="1"/>
      <w:numFmt w:val="bullet"/>
      <w:lvlText w:val=""/>
      <w:lvlJc w:val="left"/>
      <w:pPr>
        <w:ind w:left="2160" w:hanging="360"/>
      </w:pPr>
      <w:rPr>
        <w:rFonts w:ascii="Wingdings" w:hAnsi="Wingdings" w:hint="default"/>
      </w:rPr>
    </w:lvl>
    <w:lvl w:ilvl="3" w:tplc="CEF40536">
      <w:start w:val="1"/>
      <w:numFmt w:val="bullet"/>
      <w:lvlText w:val=""/>
      <w:lvlJc w:val="left"/>
      <w:pPr>
        <w:ind w:left="2880" w:hanging="360"/>
      </w:pPr>
      <w:rPr>
        <w:rFonts w:ascii="Symbol" w:hAnsi="Symbol" w:hint="default"/>
      </w:rPr>
    </w:lvl>
    <w:lvl w:ilvl="4" w:tplc="3EF6B3C8">
      <w:start w:val="1"/>
      <w:numFmt w:val="bullet"/>
      <w:lvlText w:val="o"/>
      <w:lvlJc w:val="left"/>
      <w:pPr>
        <w:ind w:left="3600" w:hanging="360"/>
      </w:pPr>
      <w:rPr>
        <w:rFonts w:ascii="Courier New" w:hAnsi="Courier New" w:hint="default"/>
      </w:rPr>
    </w:lvl>
    <w:lvl w:ilvl="5" w:tplc="7FA690BA">
      <w:start w:val="1"/>
      <w:numFmt w:val="bullet"/>
      <w:lvlText w:val=""/>
      <w:lvlJc w:val="left"/>
      <w:pPr>
        <w:ind w:left="4320" w:hanging="360"/>
      </w:pPr>
      <w:rPr>
        <w:rFonts w:ascii="Wingdings" w:hAnsi="Wingdings" w:hint="default"/>
      </w:rPr>
    </w:lvl>
    <w:lvl w:ilvl="6" w:tplc="9A3447E0">
      <w:start w:val="1"/>
      <w:numFmt w:val="bullet"/>
      <w:lvlText w:val=""/>
      <w:lvlJc w:val="left"/>
      <w:pPr>
        <w:ind w:left="5040" w:hanging="360"/>
      </w:pPr>
      <w:rPr>
        <w:rFonts w:ascii="Symbol" w:hAnsi="Symbol" w:hint="default"/>
      </w:rPr>
    </w:lvl>
    <w:lvl w:ilvl="7" w:tplc="AE28B1AC">
      <w:start w:val="1"/>
      <w:numFmt w:val="bullet"/>
      <w:lvlText w:val="o"/>
      <w:lvlJc w:val="left"/>
      <w:pPr>
        <w:ind w:left="5760" w:hanging="360"/>
      </w:pPr>
      <w:rPr>
        <w:rFonts w:ascii="Courier New" w:hAnsi="Courier New" w:hint="default"/>
      </w:rPr>
    </w:lvl>
    <w:lvl w:ilvl="8" w:tplc="87FA202C">
      <w:start w:val="1"/>
      <w:numFmt w:val="bullet"/>
      <w:lvlText w:val=""/>
      <w:lvlJc w:val="left"/>
      <w:pPr>
        <w:ind w:left="6480" w:hanging="360"/>
      </w:pPr>
      <w:rPr>
        <w:rFonts w:ascii="Wingdings" w:hAnsi="Wingdings" w:hint="default"/>
      </w:rPr>
    </w:lvl>
  </w:abstractNum>
  <w:abstractNum w:abstractNumId="12" w15:restartNumberingAfterBreak="0">
    <w:nsid w:val="42D28B22"/>
    <w:multiLevelType w:val="hybridMultilevel"/>
    <w:tmpl w:val="805855EC"/>
    <w:lvl w:ilvl="0" w:tplc="923C9452">
      <w:start w:val="1"/>
      <w:numFmt w:val="bullet"/>
      <w:lvlText w:val=""/>
      <w:lvlJc w:val="left"/>
      <w:pPr>
        <w:ind w:left="720" w:hanging="360"/>
      </w:pPr>
      <w:rPr>
        <w:rFonts w:ascii="Symbol" w:hAnsi="Symbol" w:hint="default"/>
      </w:rPr>
    </w:lvl>
    <w:lvl w:ilvl="1" w:tplc="73B66F78">
      <w:start w:val="1"/>
      <w:numFmt w:val="bullet"/>
      <w:lvlText w:val="o"/>
      <w:lvlJc w:val="left"/>
      <w:pPr>
        <w:ind w:left="1440" w:hanging="360"/>
      </w:pPr>
      <w:rPr>
        <w:rFonts w:ascii="Courier New" w:hAnsi="Courier New" w:hint="default"/>
      </w:rPr>
    </w:lvl>
    <w:lvl w:ilvl="2" w:tplc="F202FBFE">
      <w:start w:val="1"/>
      <w:numFmt w:val="bullet"/>
      <w:lvlText w:val=""/>
      <w:lvlJc w:val="left"/>
      <w:pPr>
        <w:ind w:left="2160" w:hanging="360"/>
      </w:pPr>
      <w:rPr>
        <w:rFonts w:ascii="Wingdings" w:hAnsi="Wingdings" w:hint="default"/>
      </w:rPr>
    </w:lvl>
    <w:lvl w:ilvl="3" w:tplc="F33E345E">
      <w:start w:val="1"/>
      <w:numFmt w:val="bullet"/>
      <w:lvlText w:val=""/>
      <w:lvlJc w:val="left"/>
      <w:pPr>
        <w:ind w:left="2880" w:hanging="360"/>
      </w:pPr>
      <w:rPr>
        <w:rFonts w:ascii="Symbol" w:hAnsi="Symbol" w:hint="default"/>
      </w:rPr>
    </w:lvl>
    <w:lvl w:ilvl="4" w:tplc="629A2560">
      <w:start w:val="1"/>
      <w:numFmt w:val="bullet"/>
      <w:lvlText w:val="o"/>
      <w:lvlJc w:val="left"/>
      <w:pPr>
        <w:ind w:left="3600" w:hanging="360"/>
      </w:pPr>
      <w:rPr>
        <w:rFonts w:ascii="Courier New" w:hAnsi="Courier New" w:hint="default"/>
      </w:rPr>
    </w:lvl>
    <w:lvl w:ilvl="5" w:tplc="5EA0813E">
      <w:start w:val="1"/>
      <w:numFmt w:val="bullet"/>
      <w:lvlText w:val=""/>
      <w:lvlJc w:val="left"/>
      <w:pPr>
        <w:ind w:left="4320" w:hanging="360"/>
      </w:pPr>
      <w:rPr>
        <w:rFonts w:ascii="Wingdings" w:hAnsi="Wingdings" w:hint="default"/>
      </w:rPr>
    </w:lvl>
    <w:lvl w:ilvl="6" w:tplc="BC6E730C">
      <w:start w:val="1"/>
      <w:numFmt w:val="bullet"/>
      <w:lvlText w:val=""/>
      <w:lvlJc w:val="left"/>
      <w:pPr>
        <w:ind w:left="5040" w:hanging="360"/>
      </w:pPr>
      <w:rPr>
        <w:rFonts w:ascii="Symbol" w:hAnsi="Symbol" w:hint="default"/>
      </w:rPr>
    </w:lvl>
    <w:lvl w:ilvl="7" w:tplc="F1F6287A">
      <w:start w:val="1"/>
      <w:numFmt w:val="bullet"/>
      <w:lvlText w:val="o"/>
      <w:lvlJc w:val="left"/>
      <w:pPr>
        <w:ind w:left="5760" w:hanging="360"/>
      </w:pPr>
      <w:rPr>
        <w:rFonts w:ascii="Courier New" w:hAnsi="Courier New" w:hint="default"/>
      </w:rPr>
    </w:lvl>
    <w:lvl w:ilvl="8" w:tplc="191C8DC4">
      <w:start w:val="1"/>
      <w:numFmt w:val="bullet"/>
      <w:lvlText w:val=""/>
      <w:lvlJc w:val="left"/>
      <w:pPr>
        <w:ind w:left="6480" w:hanging="360"/>
      </w:pPr>
      <w:rPr>
        <w:rFonts w:ascii="Wingdings" w:hAnsi="Wingdings" w:hint="default"/>
      </w:rPr>
    </w:lvl>
  </w:abstractNum>
  <w:abstractNum w:abstractNumId="13" w15:restartNumberingAfterBreak="0">
    <w:nsid w:val="45BA3654"/>
    <w:multiLevelType w:val="hybridMultilevel"/>
    <w:tmpl w:val="C8446F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DB5B6"/>
    <w:multiLevelType w:val="hybridMultilevel"/>
    <w:tmpl w:val="41327324"/>
    <w:lvl w:ilvl="0" w:tplc="CE286254">
      <w:start w:val="1"/>
      <w:numFmt w:val="bullet"/>
      <w:lvlText w:val=""/>
      <w:lvlJc w:val="left"/>
      <w:pPr>
        <w:ind w:left="720" w:hanging="360"/>
      </w:pPr>
      <w:rPr>
        <w:rFonts w:ascii="Wingdings" w:hAnsi="Wingdings" w:hint="default"/>
      </w:rPr>
    </w:lvl>
    <w:lvl w:ilvl="1" w:tplc="99280746">
      <w:start w:val="1"/>
      <w:numFmt w:val="bullet"/>
      <w:lvlText w:val="o"/>
      <w:lvlJc w:val="left"/>
      <w:pPr>
        <w:ind w:left="1440" w:hanging="360"/>
      </w:pPr>
      <w:rPr>
        <w:rFonts w:ascii="Courier New" w:hAnsi="Courier New" w:hint="default"/>
      </w:rPr>
    </w:lvl>
    <w:lvl w:ilvl="2" w:tplc="65D89250">
      <w:start w:val="1"/>
      <w:numFmt w:val="bullet"/>
      <w:lvlText w:val=""/>
      <w:lvlJc w:val="left"/>
      <w:pPr>
        <w:ind w:left="2160" w:hanging="360"/>
      </w:pPr>
      <w:rPr>
        <w:rFonts w:ascii="Wingdings" w:hAnsi="Wingdings" w:hint="default"/>
      </w:rPr>
    </w:lvl>
    <w:lvl w:ilvl="3" w:tplc="9788D2A0">
      <w:start w:val="1"/>
      <w:numFmt w:val="bullet"/>
      <w:lvlText w:val=""/>
      <w:lvlJc w:val="left"/>
      <w:pPr>
        <w:ind w:left="2880" w:hanging="360"/>
      </w:pPr>
      <w:rPr>
        <w:rFonts w:ascii="Symbol" w:hAnsi="Symbol" w:hint="default"/>
      </w:rPr>
    </w:lvl>
    <w:lvl w:ilvl="4" w:tplc="CF9661F6">
      <w:start w:val="1"/>
      <w:numFmt w:val="bullet"/>
      <w:lvlText w:val="o"/>
      <w:lvlJc w:val="left"/>
      <w:pPr>
        <w:ind w:left="3600" w:hanging="360"/>
      </w:pPr>
      <w:rPr>
        <w:rFonts w:ascii="Courier New" w:hAnsi="Courier New" w:hint="default"/>
      </w:rPr>
    </w:lvl>
    <w:lvl w:ilvl="5" w:tplc="7A4C512C">
      <w:start w:val="1"/>
      <w:numFmt w:val="bullet"/>
      <w:lvlText w:val=""/>
      <w:lvlJc w:val="left"/>
      <w:pPr>
        <w:ind w:left="4320" w:hanging="360"/>
      </w:pPr>
      <w:rPr>
        <w:rFonts w:ascii="Wingdings" w:hAnsi="Wingdings" w:hint="default"/>
      </w:rPr>
    </w:lvl>
    <w:lvl w:ilvl="6" w:tplc="8F96D086">
      <w:start w:val="1"/>
      <w:numFmt w:val="bullet"/>
      <w:lvlText w:val=""/>
      <w:lvlJc w:val="left"/>
      <w:pPr>
        <w:ind w:left="5040" w:hanging="360"/>
      </w:pPr>
      <w:rPr>
        <w:rFonts w:ascii="Symbol" w:hAnsi="Symbol" w:hint="default"/>
      </w:rPr>
    </w:lvl>
    <w:lvl w:ilvl="7" w:tplc="6004D918">
      <w:start w:val="1"/>
      <w:numFmt w:val="bullet"/>
      <w:lvlText w:val="o"/>
      <w:lvlJc w:val="left"/>
      <w:pPr>
        <w:ind w:left="5760" w:hanging="360"/>
      </w:pPr>
      <w:rPr>
        <w:rFonts w:ascii="Courier New" w:hAnsi="Courier New" w:hint="default"/>
      </w:rPr>
    </w:lvl>
    <w:lvl w:ilvl="8" w:tplc="2E3CFD9C">
      <w:start w:val="1"/>
      <w:numFmt w:val="bullet"/>
      <w:lvlText w:val=""/>
      <w:lvlJc w:val="left"/>
      <w:pPr>
        <w:ind w:left="6480" w:hanging="360"/>
      </w:pPr>
      <w:rPr>
        <w:rFonts w:ascii="Wingdings" w:hAnsi="Wingdings" w:hint="default"/>
      </w:rPr>
    </w:lvl>
  </w:abstractNum>
  <w:abstractNum w:abstractNumId="15" w15:restartNumberingAfterBreak="0">
    <w:nsid w:val="54592DCE"/>
    <w:multiLevelType w:val="hybridMultilevel"/>
    <w:tmpl w:val="EB304514"/>
    <w:lvl w:ilvl="0" w:tplc="6FF8FE74">
      <w:start w:val="1"/>
      <w:numFmt w:val="bullet"/>
      <w:lvlText w:val=""/>
      <w:lvlJc w:val="left"/>
      <w:pPr>
        <w:ind w:left="720" w:hanging="360"/>
      </w:pPr>
      <w:rPr>
        <w:rFonts w:ascii="Symbol" w:hAnsi="Symbol" w:hint="default"/>
      </w:rPr>
    </w:lvl>
    <w:lvl w:ilvl="1" w:tplc="64184668">
      <w:start w:val="1"/>
      <w:numFmt w:val="bullet"/>
      <w:lvlText w:val="o"/>
      <w:lvlJc w:val="left"/>
      <w:pPr>
        <w:ind w:left="1440" w:hanging="360"/>
      </w:pPr>
      <w:rPr>
        <w:rFonts w:ascii="Courier New" w:hAnsi="Courier New" w:hint="default"/>
      </w:rPr>
    </w:lvl>
    <w:lvl w:ilvl="2" w:tplc="79ECE9C4">
      <w:start w:val="1"/>
      <w:numFmt w:val="bullet"/>
      <w:lvlText w:val=""/>
      <w:lvlJc w:val="left"/>
      <w:pPr>
        <w:ind w:left="2160" w:hanging="360"/>
      </w:pPr>
      <w:rPr>
        <w:rFonts w:ascii="Wingdings" w:hAnsi="Wingdings" w:hint="default"/>
      </w:rPr>
    </w:lvl>
    <w:lvl w:ilvl="3" w:tplc="8CAC2BE6">
      <w:start w:val="1"/>
      <w:numFmt w:val="bullet"/>
      <w:lvlText w:val=""/>
      <w:lvlJc w:val="left"/>
      <w:pPr>
        <w:ind w:left="2880" w:hanging="360"/>
      </w:pPr>
      <w:rPr>
        <w:rFonts w:ascii="Symbol" w:hAnsi="Symbol" w:hint="default"/>
      </w:rPr>
    </w:lvl>
    <w:lvl w:ilvl="4" w:tplc="95267986">
      <w:start w:val="1"/>
      <w:numFmt w:val="bullet"/>
      <w:lvlText w:val="o"/>
      <w:lvlJc w:val="left"/>
      <w:pPr>
        <w:ind w:left="3600" w:hanging="360"/>
      </w:pPr>
      <w:rPr>
        <w:rFonts w:ascii="Courier New" w:hAnsi="Courier New" w:hint="default"/>
      </w:rPr>
    </w:lvl>
    <w:lvl w:ilvl="5" w:tplc="75027286">
      <w:start w:val="1"/>
      <w:numFmt w:val="bullet"/>
      <w:lvlText w:val=""/>
      <w:lvlJc w:val="left"/>
      <w:pPr>
        <w:ind w:left="4320" w:hanging="360"/>
      </w:pPr>
      <w:rPr>
        <w:rFonts w:ascii="Wingdings" w:hAnsi="Wingdings" w:hint="default"/>
      </w:rPr>
    </w:lvl>
    <w:lvl w:ilvl="6" w:tplc="F1806DD2">
      <w:start w:val="1"/>
      <w:numFmt w:val="bullet"/>
      <w:lvlText w:val=""/>
      <w:lvlJc w:val="left"/>
      <w:pPr>
        <w:ind w:left="5040" w:hanging="360"/>
      </w:pPr>
      <w:rPr>
        <w:rFonts w:ascii="Symbol" w:hAnsi="Symbol" w:hint="default"/>
      </w:rPr>
    </w:lvl>
    <w:lvl w:ilvl="7" w:tplc="94B45718">
      <w:start w:val="1"/>
      <w:numFmt w:val="bullet"/>
      <w:lvlText w:val="o"/>
      <w:lvlJc w:val="left"/>
      <w:pPr>
        <w:ind w:left="5760" w:hanging="360"/>
      </w:pPr>
      <w:rPr>
        <w:rFonts w:ascii="Courier New" w:hAnsi="Courier New" w:hint="default"/>
      </w:rPr>
    </w:lvl>
    <w:lvl w:ilvl="8" w:tplc="C3C4F290">
      <w:start w:val="1"/>
      <w:numFmt w:val="bullet"/>
      <w:lvlText w:val=""/>
      <w:lvlJc w:val="left"/>
      <w:pPr>
        <w:ind w:left="6480" w:hanging="360"/>
      </w:pPr>
      <w:rPr>
        <w:rFonts w:ascii="Wingdings" w:hAnsi="Wingdings" w:hint="default"/>
      </w:rPr>
    </w:lvl>
  </w:abstractNum>
  <w:abstractNum w:abstractNumId="16" w15:restartNumberingAfterBreak="0">
    <w:nsid w:val="54886D6E"/>
    <w:multiLevelType w:val="hybridMultilevel"/>
    <w:tmpl w:val="D0EEF69C"/>
    <w:lvl w:ilvl="0" w:tplc="675A5EA0">
      <w:start w:val="1"/>
      <w:numFmt w:val="bullet"/>
      <w:lvlText w:val=""/>
      <w:lvlJc w:val="left"/>
      <w:pPr>
        <w:ind w:left="720" w:hanging="360"/>
      </w:pPr>
      <w:rPr>
        <w:rFonts w:ascii="Symbol" w:hAnsi="Symbol" w:hint="default"/>
      </w:rPr>
    </w:lvl>
    <w:lvl w:ilvl="1" w:tplc="82E2B1DC">
      <w:start w:val="1"/>
      <w:numFmt w:val="bullet"/>
      <w:lvlText w:val="o"/>
      <w:lvlJc w:val="left"/>
      <w:pPr>
        <w:ind w:left="1440" w:hanging="360"/>
      </w:pPr>
      <w:rPr>
        <w:rFonts w:ascii="Courier New" w:hAnsi="Courier New" w:hint="default"/>
      </w:rPr>
    </w:lvl>
    <w:lvl w:ilvl="2" w:tplc="D7988A2C">
      <w:start w:val="1"/>
      <w:numFmt w:val="bullet"/>
      <w:lvlText w:val=""/>
      <w:lvlJc w:val="left"/>
      <w:pPr>
        <w:ind w:left="2160" w:hanging="360"/>
      </w:pPr>
      <w:rPr>
        <w:rFonts w:ascii="Wingdings" w:hAnsi="Wingdings" w:hint="default"/>
      </w:rPr>
    </w:lvl>
    <w:lvl w:ilvl="3" w:tplc="451A4154">
      <w:start w:val="1"/>
      <w:numFmt w:val="bullet"/>
      <w:lvlText w:val=""/>
      <w:lvlJc w:val="left"/>
      <w:pPr>
        <w:ind w:left="2880" w:hanging="360"/>
      </w:pPr>
      <w:rPr>
        <w:rFonts w:ascii="Symbol" w:hAnsi="Symbol" w:hint="default"/>
      </w:rPr>
    </w:lvl>
    <w:lvl w:ilvl="4" w:tplc="ABEAE0C2">
      <w:start w:val="1"/>
      <w:numFmt w:val="bullet"/>
      <w:lvlText w:val="o"/>
      <w:lvlJc w:val="left"/>
      <w:pPr>
        <w:ind w:left="3600" w:hanging="360"/>
      </w:pPr>
      <w:rPr>
        <w:rFonts w:ascii="Courier New" w:hAnsi="Courier New" w:hint="default"/>
      </w:rPr>
    </w:lvl>
    <w:lvl w:ilvl="5" w:tplc="333E2B88">
      <w:start w:val="1"/>
      <w:numFmt w:val="bullet"/>
      <w:lvlText w:val=""/>
      <w:lvlJc w:val="left"/>
      <w:pPr>
        <w:ind w:left="4320" w:hanging="360"/>
      </w:pPr>
      <w:rPr>
        <w:rFonts w:ascii="Wingdings" w:hAnsi="Wingdings" w:hint="default"/>
      </w:rPr>
    </w:lvl>
    <w:lvl w:ilvl="6" w:tplc="65A60AC2">
      <w:start w:val="1"/>
      <w:numFmt w:val="bullet"/>
      <w:lvlText w:val=""/>
      <w:lvlJc w:val="left"/>
      <w:pPr>
        <w:ind w:left="5040" w:hanging="360"/>
      </w:pPr>
      <w:rPr>
        <w:rFonts w:ascii="Symbol" w:hAnsi="Symbol" w:hint="default"/>
      </w:rPr>
    </w:lvl>
    <w:lvl w:ilvl="7" w:tplc="EFB6BDD0">
      <w:start w:val="1"/>
      <w:numFmt w:val="bullet"/>
      <w:lvlText w:val="o"/>
      <w:lvlJc w:val="left"/>
      <w:pPr>
        <w:ind w:left="5760" w:hanging="360"/>
      </w:pPr>
      <w:rPr>
        <w:rFonts w:ascii="Courier New" w:hAnsi="Courier New" w:hint="default"/>
      </w:rPr>
    </w:lvl>
    <w:lvl w:ilvl="8" w:tplc="7F58ECB0">
      <w:start w:val="1"/>
      <w:numFmt w:val="bullet"/>
      <w:lvlText w:val=""/>
      <w:lvlJc w:val="left"/>
      <w:pPr>
        <w:ind w:left="6480" w:hanging="360"/>
      </w:pPr>
      <w:rPr>
        <w:rFonts w:ascii="Wingdings" w:hAnsi="Wingdings" w:hint="default"/>
      </w:rPr>
    </w:lvl>
  </w:abstractNum>
  <w:abstractNum w:abstractNumId="17" w15:restartNumberingAfterBreak="0">
    <w:nsid w:val="59660EF8"/>
    <w:multiLevelType w:val="hybridMultilevel"/>
    <w:tmpl w:val="4952463C"/>
    <w:lvl w:ilvl="0" w:tplc="CA2A2EB6">
      <w:start w:val="1"/>
      <w:numFmt w:val="bullet"/>
      <w:lvlText w:val=""/>
      <w:lvlJc w:val="left"/>
      <w:pPr>
        <w:ind w:left="720" w:hanging="360"/>
      </w:pPr>
      <w:rPr>
        <w:rFonts w:ascii="Wingdings" w:hAnsi="Wingdings" w:hint="default"/>
      </w:rPr>
    </w:lvl>
    <w:lvl w:ilvl="1" w:tplc="4662AE8E">
      <w:start w:val="1"/>
      <w:numFmt w:val="bullet"/>
      <w:lvlText w:val="o"/>
      <w:lvlJc w:val="left"/>
      <w:pPr>
        <w:ind w:left="1440" w:hanging="360"/>
      </w:pPr>
      <w:rPr>
        <w:rFonts w:ascii="Courier New" w:hAnsi="Courier New" w:hint="default"/>
      </w:rPr>
    </w:lvl>
    <w:lvl w:ilvl="2" w:tplc="324636F4">
      <w:start w:val="1"/>
      <w:numFmt w:val="bullet"/>
      <w:lvlText w:val=""/>
      <w:lvlJc w:val="left"/>
      <w:pPr>
        <w:ind w:left="2160" w:hanging="360"/>
      </w:pPr>
      <w:rPr>
        <w:rFonts w:ascii="Wingdings" w:hAnsi="Wingdings" w:hint="default"/>
      </w:rPr>
    </w:lvl>
    <w:lvl w:ilvl="3" w:tplc="ABA2EAA2">
      <w:start w:val="1"/>
      <w:numFmt w:val="bullet"/>
      <w:lvlText w:val=""/>
      <w:lvlJc w:val="left"/>
      <w:pPr>
        <w:ind w:left="2880" w:hanging="360"/>
      </w:pPr>
      <w:rPr>
        <w:rFonts w:ascii="Symbol" w:hAnsi="Symbol" w:hint="default"/>
      </w:rPr>
    </w:lvl>
    <w:lvl w:ilvl="4" w:tplc="F4D04F84">
      <w:start w:val="1"/>
      <w:numFmt w:val="bullet"/>
      <w:lvlText w:val="o"/>
      <w:lvlJc w:val="left"/>
      <w:pPr>
        <w:ind w:left="3600" w:hanging="360"/>
      </w:pPr>
      <w:rPr>
        <w:rFonts w:ascii="Courier New" w:hAnsi="Courier New" w:hint="default"/>
      </w:rPr>
    </w:lvl>
    <w:lvl w:ilvl="5" w:tplc="E7A67868">
      <w:start w:val="1"/>
      <w:numFmt w:val="bullet"/>
      <w:lvlText w:val=""/>
      <w:lvlJc w:val="left"/>
      <w:pPr>
        <w:ind w:left="4320" w:hanging="360"/>
      </w:pPr>
      <w:rPr>
        <w:rFonts w:ascii="Wingdings" w:hAnsi="Wingdings" w:hint="default"/>
      </w:rPr>
    </w:lvl>
    <w:lvl w:ilvl="6" w:tplc="BE72B858">
      <w:start w:val="1"/>
      <w:numFmt w:val="bullet"/>
      <w:lvlText w:val=""/>
      <w:lvlJc w:val="left"/>
      <w:pPr>
        <w:ind w:left="5040" w:hanging="360"/>
      </w:pPr>
      <w:rPr>
        <w:rFonts w:ascii="Symbol" w:hAnsi="Symbol" w:hint="default"/>
      </w:rPr>
    </w:lvl>
    <w:lvl w:ilvl="7" w:tplc="B5E46E08">
      <w:start w:val="1"/>
      <w:numFmt w:val="bullet"/>
      <w:lvlText w:val="o"/>
      <w:lvlJc w:val="left"/>
      <w:pPr>
        <w:ind w:left="5760" w:hanging="360"/>
      </w:pPr>
      <w:rPr>
        <w:rFonts w:ascii="Courier New" w:hAnsi="Courier New" w:hint="default"/>
      </w:rPr>
    </w:lvl>
    <w:lvl w:ilvl="8" w:tplc="B060E7DE">
      <w:start w:val="1"/>
      <w:numFmt w:val="bullet"/>
      <w:lvlText w:val=""/>
      <w:lvlJc w:val="left"/>
      <w:pPr>
        <w:ind w:left="6480" w:hanging="360"/>
      </w:pPr>
      <w:rPr>
        <w:rFonts w:ascii="Wingdings" w:hAnsi="Wingdings" w:hint="default"/>
      </w:rPr>
    </w:lvl>
  </w:abstractNum>
  <w:abstractNum w:abstractNumId="18" w15:restartNumberingAfterBreak="0">
    <w:nsid w:val="62D01AD8"/>
    <w:multiLevelType w:val="hybridMultilevel"/>
    <w:tmpl w:val="0CC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81632"/>
    <w:multiLevelType w:val="hybridMultilevel"/>
    <w:tmpl w:val="F0DCDD16"/>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4FF2B1"/>
    <w:multiLevelType w:val="hybridMultilevel"/>
    <w:tmpl w:val="1F0EE4EC"/>
    <w:lvl w:ilvl="0" w:tplc="B00C57F4">
      <w:start w:val="1"/>
      <w:numFmt w:val="bullet"/>
      <w:lvlText w:val=""/>
      <w:lvlJc w:val="left"/>
      <w:pPr>
        <w:ind w:left="720" w:hanging="360"/>
      </w:pPr>
      <w:rPr>
        <w:rFonts w:ascii="Wingdings" w:hAnsi="Wingdings" w:hint="default"/>
      </w:rPr>
    </w:lvl>
    <w:lvl w:ilvl="1" w:tplc="97D8CEBE">
      <w:start w:val="1"/>
      <w:numFmt w:val="bullet"/>
      <w:lvlText w:val="o"/>
      <w:lvlJc w:val="left"/>
      <w:pPr>
        <w:ind w:left="1440" w:hanging="360"/>
      </w:pPr>
      <w:rPr>
        <w:rFonts w:ascii="Courier New" w:hAnsi="Courier New" w:hint="default"/>
      </w:rPr>
    </w:lvl>
    <w:lvl w:ilvl="2" w:tplc="C4BE3808">
      <w:start w:val="1"/>
      <w:numFmt w:val="bullet"/>
      <w:lvlText w:val=""/>
      <w:lvlJc w:val="left"/>
      <w:pPr>
        <w:ind w:left="2160" w:hanging="360"/>
      </w:pPr>
      <w:rPr>
        <w:rFonts w:ascii="Wingdings" w:hAnsi="Wingdings" w:hint="default"/>
      </w:rPr>
    </w:lvl>
    <w:lvl w:ilvl="3" w:tplc="EB0A787A">
      <w:start w:val="1"/>
      <w:numFmt w:val="bullet"/>
      <w:lvlText w:val=""/>
      <w:lvlJc w:val="left"/>
      <w:pPr>
        <w:ind w:left="2880" w:hanging="360"/>
      </w:pPr>
      <w:rPr>
        <w:rFonts w:ascii="Symbol" w:hAnsi="Symbol" w:hint="default"/>
      </w:rPr>
    </w:lvl>
    <w:lvl w:ilvl="4" w:tplc="5AA4B8C4">
      <w:start w:val="1"/>
      <w:numFmt w:val="bullet"/>
      <w:lvlText w:val="o"/>
      <w:lvlJc w:val="left"/>
      <w:pPr>
        <w:ind w:left="3600" w:hanging="360"/>
      </w:pPr>
      <w:rPr>
        <w:rFonts w:ascii="Courier New" w:hAnsi="Courier New" w:hint="default"/>
      </w:rPr>
    </w:lvl>
    <w:lvl w:ilvl="5" w:tplc="AE521352">
      <w:start w:val="1"/>
      <w:numFmt w:val="bullet"/>
      <w:lvlText w:val=""/>
      <w:lvlJc w:val="left"/>
      <w:pPr>
        <w:ind w:left="4320" w:hanging="360"/>
      </w:pPr>
      <w:rPr>
        <w:rFonts w:ascii="Wingdings" w:hAnsi="Wingdings" w:hint="default"/>
      </w:rPr>
    </w:lvl>
    <w:lvl w:ilvl="6" w:tplc="8F66B716">
      <w:start w:val="1"/>
      <w:numFmt w:val="bullet"/>
      <w:lvlText w:val=""/>
      <w:lvlJc w:val="left"/>
      <w:pPr>
        <w:ind w:left="5040" w:hanging="360"/>
      </w:pPr>
      <w:rPr>
        <w:rFonts w:ascii="Symbol" w:hAnsi="Symbol" w:hint="default"/>
      </w:rPr>
    </w:lvl>
    <w:lvl w:ilvl="7" w:tplc="5F04A546">
      <w:start w:val="1"/>
      <w:numFmt w:val="bullet"/>
      <w:lvlText w:val="o"/>
      <w:lvlJc w:val="left"/>
      <w:pPr>
        <w:ind w:left="5760" w:hanging="360"/>
      </w:pPr>
      <w:rPr>
        <w:rFonts w:ascii="Courier New" w:hAnsi="Courier New" w:hint="default"/>
      </w:rPr>
    </w:lvl>
    <w:lvl w:ilvl="8" w:tplc="0E2612E4">
      <w:start w:val="1"/>
      <w:numFmt w:val="bullet"/>
      <w:lvlText w:val=""/>
      <w:lvlJc w:val="left"/>
      <w:pPr>
        <w:ind w:left="6480" w:hanging="360"/>
      </w:pPr>
      <w:rPr>
        <w:rFonts w:ascii="Wingdings" w:hAnsi="Wingdings" w:hint="default"/>
      </w:rPr>
    </w:lvl>
  </w:abstractNum>
  <w:abstractNum w:abstractNumId="21" w15:restartNumberingAfterBreak="0">
    <w:nsid w:val="7DC5892D"/>
    <w:multiLevelType w:val="hybridMultilevel"/>
    <w:tmpl w:val="C1903950"/>
    <w:lvl w:ilvl="0" w:tplc="3D02CFE8">
      <w:start w:val="1"/>
      <w:numFmt w:val="bullet"/>
      <w:lvlText w:val=""/>
      <w:lvlJc w:val="left"/>
      <w:pPr>
        <w:ind w:left="720" w:hanging="360"/>
      </w:pPr>
      <w:rPr>
        <w:rFonts w:ascii="Wingdings" w:hAnsi="Wingdings" w:hint="default"/>
      </w:rPr>
    </w:lvl>
    <w:lvl w:ilvl="1" w:tplc="797C29FA">
      <w:start w:val="1"/>
      <w:numFmt w:val="bullet"/>
      <w:lvlText w:val="o"/>
      <w:lvlJc w:val="left"/>
      <w:pPr>
        <w:ind w:left="1440" w:hanging="360"/>
      </w:pPr>
      <w:rPr>
        <w:rFonts w:ascii="Courier New" w:hAnsi="Courier New" w:hint="default"/>
      </w:rPr>
    </w:lvl>
    <w:lvl w:ilvl="2" w:tplc="BD04D386">
      <w:start w:val="1"/>
      <w:numFmt w:val="bullet"/>
      <w:lvlText w:val=""/>
      <w:lvlJc w:val="left"/>
      <w:pPr>
        <w:ind w:left="2160" w:hanging="360"/>
      </w:pPr>
      <w:rPr>
        <w:rFonts w:ascii="Wingdings" w:hAnsi="Wingdings" w:hint="default"/>
      </w:rPr>
    </w:lvl>
    <w:lvl w:ilvl="3" w:tplc="3CAC1A30">
      <w:start w:val="1"/>
      <w:numFmt w:val="bullet"/>
      <w:lvlText w:val=""/>
      <w:lvlJc w:val="left"/>
      <w:pPr>
        <w:ind w:left="2880" w:hanging="360"/>
      </w:pPr>
      <w:rPr>
        <w:rFonts w:ascii="Symbol" w:hAnsi="Symbol" w:hint="default"/>
      </w:rPr>
    </w:lvl>
    <w:lvl w:ilvl="4" w:tplc="E3F85C12">
      <w:start w:val="1"/>
      <w:numFmt w:val="bullet"/>
      <w:lvlText w:val="o"/>
      <w:lvlJc w:val="left"/>
      <w:pPr>
        <w:ind w:left="3600" w:hanging="360"/>
      </w:pPr>
      <w:rPr>
        <w:rFonts w:ascii="Courier New" w:hAnsi="Courier New" w:hint="default"/>
      </w:rPr>
    </w:lvl>
    <w:lvl w:ilvl="5" w:tplc="9B3609DA">
      <w:start w:val="1"/>
      <w:numFmt w:val="bullet"/>
      <w:lvlText w:val=""/>
      <w:lvlJc w:val="left"/>
      <w:pPr>
        <w:ind w:left="4320" w:hanging="360"/>
      </w:pPr>
      <w:rPr>
        <w:rFonts w:ascii="Wingdings" w:hAnsi="Wingdings" w:hint="default"/>
      </w:rPr>
    </w:lvl>
    <w:lvl w:ilvl="6" w:tplc="38E03D80">
      <w:start w:val="1"/>
      <w:numFmt w:val="bullet"/>
      <w:lvlText w:val=""/>
      <w:lvlJc w:val="left"/>
      <w:pPr>
        <w:ind w:left="5040" w:hanging="360"/>
      </w:pPr>
      <w:rPr>
        <w:rFonts w:ascii="Symbol" w:hAnsi="Symbol" w:hint="default"/>
      </w:rPr>
    </w:lvl>
    <w:lvl w:ilvl="7" w:tplc="A25A017C">
      <w:start w:val="1"/>
      <w:numFmt w:val="bullet"/>
      <w:lvlText w:val="o"/>
      <w:lvlJc w:val="left"/>
      <w:pPr>
        <w:ind w:left="5760" w:hanging="360"/>
      </w:pPr>
      <w:rPr>
        <w:rFonts w:ascii="Courier New" w:hAnsi="Courier New" w:hint="default"/>
      </w:rPr>
    </w:lvl>
    <w:lvl w:ilvl="8" w:tplc="3AE4B426">
      <w:start w:val="1"/>
      <w:numFmt w:val="bullet"/>
      <w:lvlText w:val=""/>
      <w:lvlJc w:val="left"/>
      <w:pPr>
        <w:ind w:left="6480" w:hanging="360"/>
      </w:pPr>
      <w:rPr>
        <w:rFonts w:ascii="Wingdings" w:hAnsi="Wingdings" w:hint="default"/>
      </w:rPr>
    </w:lvl>
  </w:abstractNum>
  <w:abstractNum w:abstractNumId="22" w15:restartNumberingAfterBreak="0">
    <w:nsid w:val="7F74C2D7"/>
    <w:multiLevelType w:val="hybridMultilevel"/>
    <w:tmpl w:val="2BAE0EAC"/>
    <w:lvl w:ilvl="0" w:tplc="5A04B7EE">
      <w:start w:val="1"/>
      <w:numFmt w:val="bullet"/>
      <w:lvlText w:val=""/>
      <w:lvlJc w:val="left"/>
      <w:pPr>
        <w:ind w:left="720" w:hanging="360"/>
      </w:pPr>
      <w:rPr>
        <w:rFonts w:ascii="Wingdings" w:hAnsi="Wingdings" w:hint="default"/>
      </w:rPr>
    </w:lvl>
    <w:lvl w:ilvl="1" w:tplc="B10EE03E">
      <w:start w:val="1"/>
      <w:numFmt w:val="bullet"/>
      <w:lvlText w:val="o"/>
      <w:lvlJc w:val="left"/>
      <w:pPr>
        <w:ind w:left="1440" w:hanging="360"/>
      </w:pPr>
      <w:rPr>
        <w:rFonts w:ascii="Courier New" w:hAnsi="Courier New" w:hint="default"/>
      </w:rPr>
    </w:lvl>
    <w:lvl w:ilvl="2" w:tplc="68089478">
      <w:start w:val="1"/>
      <w:numFmt w:val="bullet"/>
      <w:lvlText w:val=""/>
      <w:lvlJc w:val="left"/>
      <w:pPr>
        <w:ind w:left="2160" w:hanging="360"/>
      </w:pPr>
      <w:rPr>
        <w:rFonts w:ascii="Wingdings" w:hAnsi="Wingdings" w:hint="default"/>
      </w:rPr>
    </w:lvl>
    <w:lvl w:ilvl="3" w:tplc="63007A66">
      <w:start w:val="1"/>
      <w:numFmt w:val="bullet"/>
      <w:lvlText w:val=""/>
      <w:lvlJc w:val="left"/>
      <w:pPr>
        <w:ind w:left="2880" w:hanging="360"/>
      </w:pPr>
      <w:rPr>
        <w:rFonts w:ascii="Symbol" w:hAnsi="Symbol" w:hint="default"/>
      </w:rPr>
    </w:lvl>
    <w:lvl w:ilvl="4" w:tplc="FF10CB7C">
      <w:start w:val="1"/>
      <w:numFmt w:val="bullet"/>
      <w:lvlText w:val="o"/>
      <w:lvlJc w:val="left"/>
      <w:pPr>
        <w:ind w:left="3600" w:hanging="360"/>
      </w:pPr>
      <w:rPr>
        <w:rFonts w:ascii="Courier New" w:hAnsi="Courier New" w:hint="default"/>
      </w:rPr>
    </w:lvl>
    <w:lvl w:ilvl="5" w:tplc="F3CA2E1C">
      <w:start w:val="1"/>
      <w:numFmt w:val="bullet"/>
      <w:lvlText w:val=""/>
      <w:lvlJc w:val="left"/>
      <w:pPr>
        <w:ind w:left="4320" w:hanging="360"/>
      </w:pPr>
      <w:rPr>
        <w:rFonts w:ascii="Wingdings" w:hAnsi="Wingdings" w:hint="default"/>
      </w:rPr>
    </w:lvl>
    <w:lvl w:ilvl="6" w:tplc="5A586A96">
      <w:start w:val="1"/>
      <w:numFmt w:val="bullet"/>
      <w:lvlText w:val=""/>
      <w:lvlJc w:val="left"/>
      <w:pPr>
        <w:ind w:left="5040" w:hanging="360"/>
      </w:pPr>
      <w:rPr>
        <w:rFonts w:ascii="Symbol" w:hAnsi="Symbol" w:hint="default"/>
      </w:rPr>
    </w:lvl>
    <w:lvl w:ilvl="7" w:tplc="5EFA34E0">
      <w:start w:val="1"/>
      <w:numFmt w:val="bullet"/>
      <w:lvlText w:val="o"/>
      <w:lvlJc w:val="left"/>
      <w:pPr>
        <w:ind w:left="5760" w:hanging="360"/>
      </w:pPr>
      <w:rPr>
        <w:rFonts w:ascii="Courier New" w:hAnsi="Courier New" w:hint="default"/>
      </w:rPr>
    </w:lvl>
    <w:lvl w:ilvl="8" w:tplc="E74E26CC">
      <w:start w:val="1"/>
      <w:numFmt w:val="bullet"/>
      <w:lvlText w:val=""/>
      <w:lvlJc w:val="left"/>
      <w:pPr>
        <w:ind w:left="6480" w:hanging="360"/>
      </w:pPr>
      <w:rPr>
        <w:rFonts w:ascii="Wingdings" w:hAnsi="Wingdings" w:hint="default"/>
      </w:rPr>
    </w:lvl>
  </w:abstractNum>
  <w:num w:numId="1" w16cid:durableId="1845052317">
    <w:abstractNumId w:val="10"/>
  </w:num>
  <w:num w:numId="2" w16cid:durableId="1491292259">
    <w:abstractNumId w:val="3"/>
  </w:num>
  <w:num w:numId="3" w16cid:durableId="687145598">
    <w:abstractNumId w:val="16"/>
  </w:num>
  <w:num w:numId="4" w16cid:durableId="677118564">
    <w:abstractNumId w:val="12"/>
  </w:num>
  <w:num w:numId="5" w16cid:durableId="150416855">
    <w:abstractNumId w:val="1"/>
  </w:num>
  <w:num w:numId="6" w16cid:durableId="1148282328">
    <w:abstractNumId w:val="15"/>
  </w:num>
  <w:num w:numId="7" w16cid:durableId="1463422318">
    <w:abstractNumId w:val="6"/>
  </w:num>
  <w:num w:numId="8" w16cid:durableId="208999317">
    <w:abstractNumId w:val="7"/>
  </w:num>
  <w:num w:numId="9" w16cid:durableId="823159505">
    <w:abstractNumId w:val="9"/>
  </w:num>
  <w:num w:numId="10" w16cid:durableId="1743944096">
    <w:abstractNumId w:val="8"/>
  </w:num>
  <w:num w:numId="11" w16cid:durableId="769007241">
    <w:abstractNumId w:val="5"/>
  </w:num>
  <w:num w:numId="12" w16cid:durableId="889002585">
    <w:abstractNumId w:val="13"/>
  </w:num>
  <w:num w:numId="13" w16cid:durableId="1799909666">
    <w:abstractNumId w:val="18"/>
  </w:num>
  <w:num w:numId="14" w16cid:durableId="1484854857">
    <w:abstractNumId w:val="4"/>
  </w:num>
  <w:num w:numId="15" w16cid:durableId="1191530685">
    <w:abstractNumId w:val="11"/>
  </w:num>
  <w:num w:numId="16" w16cid:durableId="1903176517">
    <w:abstractNumId w:val="20"/>
  </w:num>
  <w:num w:numId="17" w16cid:durableId="962883640">
    <w:abstractNumId w:val="2"/>
  </w:num>
  <w:num w:numId="18" w16cid:durableId="916743042">
    <w:abstractNumId w:val="14"/>
  </w:num>
  <w:num w:numId="19" w16cid:durableId="902838714">
    <w:abstractNumId w:val="21"/>
  </w:num>
  <w:num w:numId="20" w16cid:durableId="1981182009">
    <w:abstractNumId w:val="22"/>
  </w:num>
  <w:num w:numId="21" w16cid:durableId="1904293578">
    <w:abstractNumId w:val="0"/>
  </w:num>
  <w:num w:numId="22" w16cid:durableId="330332583">
    <w:abstractNumId w:val="17"/>
  </w:num>
  <w:num w:numId="23" w16cid:durableId="10295707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A7F"/>
    <w:rsid w:val="0000681C"/>
    <w:rsid w:val="000E54C9"/>
    <w:rsid w:val="001718D3"/>
    <w:rsid w:val="001937CA"/>
    <w:rsid w:val="001A5104"/>
    <w:rsid w:val="001D75AD"/>
    <w:rsid w:val="00282227"/>
    <w:rsid w:val="002A398E"/>
    <w:rsid w:val="003C1981"/>
    <w:rsid w:val="003C67EC"/>
    <w:rsid w:val="00420E04"/>
    <w:rsid w:val="004B4890"/>
    <w:rsid w:val="004F5A6A"/>
    <w:rsid w:val="00673881"/>
    <w:rsid w:val="00693736"/>
    <w:rsid w:val="00695041"/>
    <w:rsid w:val="006F144C"/>
    <w:rsid w:val="007532E4"/>
    <w:rsid w:val="0079061B"/>
    <w:rsid w:val="00793CC7"/>
    <w:rsid w:val="00794F98"/>
    <w:rsid w:val="007B20A6"/>
    <w:rsid w:val="00876FA6"/>
    <w:rsid w:val="008E5933"/>
    <w:rsid w:val="0099465B"/>
    <w:rsid w:val="009C5830"/>
    <w:rsid w:val="009C6686"/>
    <w:rsid w:val="00A70437"/>
    <w:rsid w:val="00B628CC"/>
    <w:rsid w:val="00B97EE2"/>
    <w:rsid w:val="00BB45D6"/>
    <w:rsid w:val="00BF1D8E"/>
    <w:rsid w:val="00D61F26"/>
    <w:rsid w:val="00DF6E66"/>
    <w:rsid w:val="00EC6C09"/>
    <w:rsid w:val="00F14B13"/>
    <w:rsid w:val="00F22FAB"/>
    <w:rsid w:val="00F420F7"/>
    <w:rsid w:val="00F51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3610"/>
  <w15:chartTrackingRefBased/>
  <w15:docId w15:val="{9F58B96E-0517-4805-B9BC-99535973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A7F"/>
    <w:rPr>
      <w:lang w:val="en-US"/>
    </w:rPr>
  </w:style>
  <w:style w:type="paragraph" w:styleId="Heading1">
    <w:name w:val="heading 1"/>
    <w:basedOn w:val="Normal"/>
    <w:next w:val="Normal"/>
    <w:link w:val="Heading1Char"/>
    <w:uiPriority w:val="9"/>
    <w:qFormat/>
    <w:rsid w:val="00DF6E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6E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6E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6E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extra-large">
    <w:name w:val="a-size-extra-large"/>
    <w:basedOn w:val="DefaultParagraphFont"/>
    <w:rsid w:val="00DF6E66"/>
  </w:style>
  <w:style w:type="paragraph" w:styleId="BalloonText">
    <w:name w:val="Balloon Text"/>
    <w:basedOn w:val="Normal"/>
    <w:link w:val="BalloonTextChar"/>
    <w:uiPriority w:val="99"/>
    <w:semiHidden/>
    <w:unhideWhenUsed/>
    <w:rsid w:val="00DF6E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E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F6E66"/>
    <w:rPr>
      <w:sz w:val="16"/>
      <w:szCs w:val="16"/>
    </w:rPr>
  </w:style>
  <w:style w:type="paragraph" w:styleId="CommentText">
    <w:name w:val="annotation text"/>
    <w:basedOn w:val="Normal"/>
    <w:link w:val="CommentTextChar"/>
    <w:uiPriority w:val="99"/>
    <w:semiHidden/>
    <w:unhideWhenUsed/>
    <w:rsid w:val="00DF6E66"/>
    <w:pPr>
      <w:spacing w:line="240" w:lineRule="auto"/>
    </w:pPr>
    <w:rPr>
      <w:sz w:val="20"/>
      <w:szCs w:val="20"/>
    </w:rPr>
  </w:style>
  <w:style w:type="character" w:customStyle="1" w:styleId="CommentTextChar">
    <w:name w:val="Comment Text Char"/>
    <w:basedOn w:val="DefaultParagraphFont"/>
    <w:link w:val="CommentText"/>
    <w:uiPriority w:val="99"/>
    <w:semiHidden/>
    <w:rsid w:val="00DF6E66"/>
    <w:rPr>
      <w:sz w:val="20"/>
      <w:szCs w:val="20"/>
    </w:rPr>
  </w:style>
  <w:style w:type="paragraph" w:styleId="CommentSubject">
    <w:name w:val="annotation subject"/>
    <w:basedOn w:val="CommentText"/>
    <w:next w:val="CommentText"/>
    <w:link w:val="CommentSubjectChar"/>
    <w:uiPriority w:val="99"/>
    <w:semiHidden/>
    <w:unhideWhenUsed/>
    <w:rsid w:val="00DF6E66"/>
    <w:rPr>
      <w:b/>
      <w:bCs/>
    </w:rPr>
  </w:style>
  <w:style w:type="character" w:customStyle="1" w:styleId="CommentSubjectChar">
    <w:name w:val="Comment Subject Char"/>
    <w:basedOn w:val="CommentTextChar"/>
    <w:link w:val="CommentSubject"/>
    <w:uiPriority w:val="99"/>
    <w:semiHidden/>
    <w:rsid w:val="00DF6E66"/>
    <w:rPr>
      <w:b/>
      <w:bCs/>
      <w:sz w:val="20"/>
      <w:szCs w:val="20"/>
    </w:rPr>
  </w:style>
  <w:style w:type="paragraph" w:styleId="Footer">
    <w:name w:val="footer"/>
    <w:basedOn w:val="Normal"/>
    <w:link w:val="FooterChar"/>
    <w:uiPriority w:val="99"/>
    <w:unhideWhenUsed/>
    <w:rsid w:val="00DF6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66"/>
  </w:style>
  <w:style w:type="character" w:styleId="FootnoteReference">
    <w:name w:val="footnote reference"/>
    <w:basedOn w:val="DefaultParagraphFont"/>
    <w:uiPriority w:val="99"/>
    <w:semiHidden/>
    <w:unhideWhenUsed/>
    <w:rsid w:val="00DF6E66"/>
    <w:rPr>
      <w:vertAlign w:val="superscript"/>
    </w:rPr>
  </w:style>
  <w:style w:type="paragraph" w:styleId="FootnoteText">
    <w:name w:val="footnote text"/>
    <w:basedOn w:val="Normal"/>
    <w:link w:val="FootnoteTextChar"/>
    <w:uiPriority w:val="99"/>
    <w:semiHidden/>
    <w:unhideWhenUsed/>
    <w:rsid w:val="00DF6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E66"/>
    <w:rPr>
      <w:sz w:val="20"/>
      <w:szCs w:val="20"/>
    </w:rPr>
  </w:style>
  <w:style w:type="paragraph" w:styleId="Header">
    <w:name w:val="header"/>
    <w:basedOn w:val="Normal"/>
    <w:link w:val="HeaderChar"/>
    <w:uiPriority w:val="99"/>
    <w:unhideWhenUsed/>
    <w:rsid w:val="00DF6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66"/>
  </w:style>
  <w:style w:type="character" w:customStyle="1" w:styleId="Heading1Char">
    <w:name w:val="Heading 1 Char"/>
    <w:basedOn w:val="DefaultParagraphFont"/>
    <w:link w:val="Heading1"/>
    <w:uiPriority w:val="9"/>
    <w:rsid w:val="00DF6E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6E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6E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6E66"/>
    <w:rPr>
      <w:rFonts w:asciiTheme="majorHAnsi" w:eastAsiaTheme="majorEastAsia" w:hAnsiTheme="majorHAnsi" w:cstheme="majorBidi"/>
      <w:i/>
      <w:iCs/>
      <w:color w:val="2F5496" w:themeColor="accent1" w:themeShade="BF"/>
    </w:rPr>
  </w:style>
  <w:style w:type="character" w:customStyle="1" w:styleId="hlfld-contribauthor">
    <w:name w:val="hlfld-contribauthor"/>
    <w:basedOn w:val="DefaultParagraphFont"/>
    <w:rsid w:val="00DF6E66"/>
  </w:style>
  <w:style w:type="character" w:styleId="Hyperlink">
    <w:name w:val="Hyperlink"/>
    <w:basedOn w:val="DefaultParagraphFont"/>
    <w:uiPriority w:val="99"/>
    <w:unhideWhenUsed/>
    <w:rsid w:val="00DF6E66"/>
    <w:rPr>
      <w:color w:val="0000FF"/>
      <w:u w:val="single"/>
    </w:rPr>
  </w:style>
  <w:style w:type="paragraph" w:styleId="ListParagraph">
    <w:name w:val="List Paragraph"/>
    <w:basedOn w:val="Normal"/>
    <w:uiPriority w:val="34"/>
    <w:qFormat/>
    <w:rsid w:val="00DF6E66"/>
    <w:pPr>
      <w:ind w:left="720"/>
      <w:contextualSpacing/>
    </w:pPr>
  </w:style>
  <w:style w:type="character" w:customStyle="1" w:styleId="nlmarticle-title">
    <w:name w:val="nlm_article-title"/>
    <w:basedOn w:val="DefaultParagraphFont"/>
    <w:rsid w:val="00DF6E66"/>
  </w:style>
  <w:style w:type="character" w:customStyle="1" w:styleId="nlmfpage">
    <w:name w:val="nlm_fpage"/>
    <w:basedOn w:val="DefaultParagraphFont"/>
    <w:rsid w:val="00DF6E66"/>
  </w:style>
  <w:style w:type="character" w:customStyle="1" w:styleId="nlmgiven-names">
    <w:name w:val="nlm_given-names"/>
    <w:basedOn w:val="DefaultParagraphFont"/>
    <w:rsid w:val="00DF6E66"/>
  </w:style>
  <w:style w:type="character" w:customStyle="1" w:styleId="nlmlpage">
    <w:name w:val="nlm_lpage"/>
    <w:basedOn w:val="DefaultParagraphFont"/>
    <w:rsid w:val="00DF6E66"/>
  </w:style>
  <w:style w:type="character" w:customStyle="1" w:styleId="nlmyear">
    <w:name w:val="nlm_year"/>
    <w:basedOn w:val="DefaultParagraphFont"/>
    <w:rsid w:val="00DF6E66"/>
  </w:style>
  <w:style w:type="paragraph" w:styleId="NoSpacing">
    <w:name w:val="No Spacing"/>
    <w:uiPriority w:val="1"/>
    <w:qFormat/>
    <w:rsid w:val="00DF6E66"/>
    <w:pPr>
      <w:spacing w:after="0" w:line="240" w:lineRule="auto"/>
    </w:pPr>
  </w:style>
  <w:style w:type="paragraph" w:styleId="NormalWeb">
    <w:name w:val="Normal (Web)"/>
    <w:basedOn w:val="Normal"/>
    <w:uiPriority w:val="99"/>
    <w:semiHidden/>
    <w:unhideWhenUsed/>
    <w:rsid w:val="00DF6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DF6E66"/>
  </w:style>
  <w:style w:type="paragraph" w:styleId="Subtitle">
    <w:name w:val="Subtitle"/>
    <w:basedOn w:val="Normal"/>
    <w:next w:val="Normal"/>
    <w:link w:val="SubtitleChar"/>
    <w:uiPriority w:val="11"/>
    <w:qFormat/>
    <w:rsid w:val="00DF6E6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6E66"/>
    <w:rPr>
      <w:rFonts w:eastAsiaTheme="minorEastAsia"/>
      <w:color w:val="5A5A5A" w:themeColor="text1" w:themeTint="A5"/>
      <w:spacing w:val="15"/>
    </w:rPr>
  </w:style>
  <w:style w:type="paragraph" w:styleId="TOC1">
    <w:name w:val="toc 1"/>
    <w:basedOn w:val="Normal"/>
    <w:next w:val="Normal"/>
    <w:autoRedefine/>
    <w:uiPriority w:val="39"/>
    <w:unhideWhenUsed/>
    <w:rsid w:val="00DF6E66"/>
    <w:pPr>
      <w:spacing w:after="100"/>
    </w:pPr>
  </w:style>
  <w:style w:type="paragraph" w:styleId="TOC2">
    <w:name w:val="toc 2"/>
    <w:basedOn w:val="Normal"/>
    <w:next w:val="Normal"/>
    <w:autoRedefine/>
    <w:uiPriority w:val="39"/>
    <w:unhideWhenUsed/>
    <w:rsid w:val="00DF6E66"/>
    <w:pPr>
      <w:spacing w:after="100"/>
      <w:ind w:left="220"/>
    </w:pPr>
  </w:style>
  <w:style w:type="paragraph" w:styleId="TOC3">
    <w:name w:val="toc 3"/>
    <w:basedOn w:val="Normal"/>
    <w:next w:val="Normal"/>
    <w:autoRedefine/>
    <w:uiPriority w:val="39"/>
    <w:unhideWhenUsed/>
    <w:rsid w:val="00DF6E66"/>
    <w:pPr>
      <w:spacing w:after="100"/>
      <w:ind w:left="440"/>
    </w:pPr>
  </w:style>
  <w:style w:type="paragraph" w:styleId="TOCHeading">
    <w:name w:val="TOC Heading"/>
    <w:basedOn w:val="Heading1"/>
    <w:next w:val="Normal"/>
    <w:uiPriority w:val="39"/>
    <w:unhideWhenUsed/>
    <w:qFormat/>
    <w:rsid w:val="00DF6E66"/>
    <w:pPr>
      <w:outlineLvl w:val="9"/>
    </w:pPr>
  </w:style>
  <w:style w:type="character" w:styleId="UnresolvedMention">
    <w:name w:val="Unresolved Mention"/>
    <w:basedOn w:val="DefaultParagraphFont"/>
    <w:uiPriority w:val="99"/>
    <w:semiHidden/>
    <w:unhideWhenUsed/>
    <w:rsid w:val="00DF6E66"/>
    <w:rPr>
      <w:color w:val="605E5C"/>
      <w:shd w:val="clear" w:color="auto" w:fill="E1DFDD"/>
    </w:rPr>
  </w:style>
  <w:style w:type="character" w:customStyle="1" w:styleId="TitleChar">
    <w:name w:val="Title Char"/>
    <w:basedOn w:val="DefaultParagraphFont"/>
    <w:link w:val="Title"/>
    <w:uiPriority w:val="10"/>
    <w:rsid w:val="00F51A7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51A7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uiPriority w:val="10"/>
    <w:rsid w:val="00F51A7F"/>
    <w:rPr>
      <w:rFonts w:asciiTheme="majorHAnsi" w:eastAsiaTheme="majorEastAsia" w:hAnsiTheme="majorHAnsi" w:cstheme="majorBidi"/>
      <w:spacing w:val="-10"/>
      <w:kern w:val="28"/>
      <w:sz w:val="56"/>
      <w:szCs w:val="56"/>
      <w:lang w:val="en-US"/>
    </w:rPr>
  </w:style>
  <w:style w:type="character" w:customStyle="1" w:styleId="markedcontent">
    <w:name w:val="markedcontent"/>
    <w:basedOn w:val="DefaultParagraphFont"/>
    <w:rsid w:val="000E54C9"/>
  </w:style>
  <w:style w:type="character" w:styleId="SubtleEmphasis">
    <w:name w:val="Subtle Emphasis"/>
    <w:basedOn w:val="DefaultParagraphFont"/>
    <w:uiPriority w:val="19"/>
    <w:qFormat/>
    <w:rsid w:val="006F14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574145">
      <w:bodyDiv w:val="1"/>
      <w:marLeft w:val="0"/>
      <w:marRight w:val="0"/>
      <w:marTop w:val="0"/>
      <w:marBottom w:val="0"/>
      <w:divBdr>
        <w:top w:val="none" w:sz="0" w:space="0" w:color="auto"/>
        <w:left w:val="none" w:sz="0" w:space="0" w:color="auto"/>
        <w:bottom w:val="none" w:sz="0" w:space="0" w:color="auto"/>
        <w:right w:val="none" w:sz="0" w:space="0" w:color="auto"/>
      </w:divBdr>
    </w:div>
    <w:div w:id="423305320">
      <w:bodyDiv w:val="1"/>
      <w:marLeft w:val="0"/>
      <w:marRight w:val="0"/>
      <w:marTop w:val="0"/>
      <w:marBottom w:val="0"/>
      <w:divBdr>
        <w:top w:val="none" w:sz="0" w:space="0" w:color="auto"/>
        <w:left w:val="none" w:sz="0" w:space="0" w:color="auto"/>
        <w:bottom w:val="none" w:sz="0" w:space="0" w:color="auto"/>
        <w:right w:val="none" w:sz="0" w:space="0" w:color="auto"/>
      </w:divBdr>
    </w:div>
    <w:div w:id="480510184">
      <w:bodyDiv w:val="1"/>
      <w:marLeft w:val="0"/>
      <w:marRight w:val="0"/>
      <w:marTop w:val="0"/>
      <w:marBottom w:val="0"/>
      <w:divBdr>
        <w:top w:val="none" w:sz="0" w:space="0" w:color="auto"/>
        <w:left w:val="none" w:sz="0" w:space="0" w:color="auto"/>
        <w:bottom w:val="none" w:sz="0" w:space="0" w:color="auto"/>
        <w:right w:val="none" w:sz="0" w:space="0" w:color="auto"/>
      </w:divBdr>
    </w:div>
    <w:div w:id="697925171">
      <w:bodyDiv w:val="1"/>
      <w:marLeft w:val="0"/>
      <w:marRight w:val="0"/>
      <w:marTop w:val="0"/>
      <w:marBottom w:val="0"/>
      <w:divBdr>
        <w:top w:val="none" w:sz="0" w:space="0" w:color="auto"/>
        <w:left w:val="none" w:sz="0" w:space="0" w:color="auto"/>
        <w:bottom w:val="none" w:sz="0" w:space="0" w:color="auto"/>
        <w:right w:val="none" w:sz="0" w:space="0" w:color="auto"/>
      </w:divBdr>
    </w:div>
    <w:div w:id="16046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ddlesbrough.gov.uk/news/area-become-international-beacon-tackling-health-inequaliti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euk.org.uk/globalassets/age-uk/documents/reports-and-publications/reports-and-briefings/health--wellbeing/medication/190819_more_harm_than_good.pdf" TargetMode="External"/><Relationship Id="rId5" Type="http://schemas.openxmlformats.org/officeDocument/2006/relationships/footnotes" Target="footnotes.xml"/><Relationship Id="rId10" Type="http://schemas.openxmlformats.org/officeDocument/2006/relationships/hyperlink" Target="https://www.hse.gov.uk/statistics/causdis/msd.pdf" TargetMode="External"/><Relationship Id="rId4" Type="http://schemas.openxmlformats.org/officeDocument/2006/relationships/webSettings" Target="webSettings.xml"/><Relationship Id="rId9" Type="http://schemas.openxmlformats.org/officeDocument/2006/relationships/image" Target="cid:image002.png@01D94AC6.EEFCDF7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4420</Words>
  <Characters>25198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Divers, Andrew</dc:creator>
  <cp:keywords/>
  <dc:description/>
  <cp:lastModifiedBy>Divers, Andrew</cp:lastModifiedBy>
  <cp:revision>27</cp:revision>
  <dcterms:created xsi:type="dcterms:W3CDTF">2023-03-03T10:54:00Z</dcterms:created>
  <dcterms:modified xsi:type="dcterms:W3CDTF">2024-04-05T10:26:00Z</dcterms:modified>
</cp:coreProperties>
</file>